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D" w:rsidRPr="0014286A" w:rsidRDefault="007705BF" w:rsidP="0014286A">
      <w:pPr>
        <w:ind w:left="6372"/>
        <w:rPr>
          <w:rFonts w:ascii="Cambria" w:hAnsi="Cambria"/>
          <w:b/>
          <w:sz w:val="28"/>
          <w:szCs w:val="28"/>
        </w:rPr>
      </w:pPr>
      <w:r w:rsidRPr="0014286A"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7705BF">
        <w:rPr>
          <w:rFonts w:ascii="Cambria" w:hAnsi="Cambria"/>
          <w:b/>
          <w:sz w:val="28"/>
          <w:szCs w:val="28"/>
        </w:rPr>
        <w:t xml:space="preserve">Uchwała Nr </w:t>
      </w:r>
      <w:r w:rsidR="00E83E11">
        <w:rPr>
          <w:rFonts w:ascii="Cambria" w:hAnsi="Cambria"/>
          <w:b/>
          <w:sz w:val="28"/>
          <w:szCs w:val="28"/>
        </w:rPr>
        <w:t>204/XVI/2016</w:t>
      </w:r>
    </w:p>
    <w:p w:rsidR="007705BF" w:rsidRPr="007705BF" w:rsidRDefault="003C563F" w:rsidP="007705BF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Rady G</w:t>
      </w:r>
      <w:r w:rsidR="007705BF" w:rsidRPr="007705BF">
        <w:rPr>
          <w:rFonts w:ascii="Cambria" w:hAnsi="Cambria"/>
          <w:b/>
          <w:sz w:val="28"/>
          <w:szCs w:val="28"/>
        </w:rPr>
        <w:t>miny Lesznowola</w:t>
      </w:r>
    </w:p>
    <w:p w:rsidR="007705BF" w:rsidRP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z dnia </w:t>
      </w:r>
      <w:r w:rsidR="00E83E11">
        <w:rPr>
          <w:rFonts w:ascii="Cambria" w:hAnsi="Cambria"/>
          <w:b/>
          <w:sz w:val="24"/>
          <w:szCs w:val="24"/>
        </w:rPr>
        <w:t>24 lutego 2016r.</w:t>
      </w:r>
    </w:p>
    <w:p w:rsidR="00A23D99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 xml:space="preserve">w sprawie zmiany Wieloletniej Prognozy Finansowej </w:t>
      </w: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7705BF">
        <w:rPr>
          <w:rFonts w:ascii="Cambria" w:hAnsi="Cambria"/>
          <w:b/>
          <w:sz w:val="24"/>
          <w:szCs w:val="24"/>
        </w:rPr>
        <w:t>Gminy Lesznowola na lata 2016-2025</w:t>
      </w:r>
    </w:p>
    <w:p w:rsidR="007705BF" w:rsidRDefault="007705BF" w:rsidP="003C563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1319BB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podstawie art. 18 ust. 2 pkt 15 ustawy z dnia 8 marca 1990r. o samorządzie gminnym ( t</w:t>
      </w:r>
      <w:r w:rsidR="00B0619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j. Dz.U. z 2015r. poz.1515</w:t>
      </w:r>
      <w:r w:rsidR="00010A4E">
        <w:rPr>
          <w:rFonts w:ascii="Cambria" w:hAnsi="Cambria"/>
          <w:sz w:val="24"/>
          <w:szCs w:val="24"/>
        </w:rPr>
        <w:t xml:space="preserve"> ze zm.</w:t>
      </w:r>
      <w:r>
        <w:rPr>
          <w:rFonts w:ascii="Cambria" w:hAnsi="Cambria"/>
          <w:sz w:val="24"/>
          <w:szCs w:val="24"/>
        </w:rPr>
        <w:t>)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226,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227,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228, art.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230 ust.</w:t>
      </w:r>
      <w:r w:rsidR="00B061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6 i art.</w:t>
      </w:r>
      <w:r w:rsidR="003C563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243 ustawy z dnia 27 sierpnia 2009r. o finansach publicznych (t.j. Dz.U. z 2013r., p</w:t>
      </w:r>
      <w:r w:rsidR="00B0619A">
        <w:rPr>
          <w:rFonts w:ascii="Cambria" w:hAnsi="Cambria"/>
          <w:sz w:val="24"/>
          <w:szCs w:val="24"/>
        </w:rPr>
        <w:t>oz. 885 z późn.zm.),</w:t>
      </w:r>
      <w:r w:rsidR="003C563F">
        <w:rPr>
          <w:rFonts w:ascii="Cambria" w:hAnsi="Cambria"/>
          <w:sz w:val="24"/>
          <w:szCs w:val="24"/>
        </w:rPr>
        <w:t xml:space="preserve"> </w:t>
      </w:r>
      <w:r w:rsidR="00B0619A">
        <w:rPr>
          <w:rFonts w:ascii="Cambria" w:hAnsi="Cambria"/>
          <w:sz w:val="24"/>
          <w:szCs w:val="24"/>
        </w:rPr>
        <w:t>Rada Gminy L</w:t>
      </w:r>
      <w:r>
        <w:rPr>
          <w:rFonts w:ascii="Cambria" w:hAnsi="Cambria"/>
          <w:sz w:val="24"/>
          <w:szCs w:val="24"/>
        </w:rPr>
        <w:t>esznowola uchwala, co następuje:</w:t>
      </w:r>
    </w:p>
    <w:p w:rsidR="007705BF" w:rsidRDefault="007705BF" w:rsidP="003C563F">
      <w:pPr>
        <w:spacing w:after="0" w:line="276" w:lineRule="auto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705BF">
        <w:rPr>
          <w:rFonts w:ascii="Cambria" w:hAnsi="Cambria"/>
          <w:b/>
          <w:sz w:val="24"/>
          <w:szCs w:val="24"/>
        </w:rPr>
        <w:t>§ 1.</w:t>
      </w: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Dokonuje się zmian w Wieloletniej Prognozie Finansowej w brzmieniu w załączniku Nr 1 do uchwały.</w:t>
      </w:r>
    </w:p>
    <w:p w:rsidR="00B0619A" w:rsidRPr="007705BF" w:rsidRDefault="00B0619A" w:rsidP="007705B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Dokonuje się zmian</w:t>
      </w:r>
      <w:r>
        <w:rPr>
          <w:rFonts w:ascii="Cambria" w:hAnsi="Cambria"/>
          <w:sz w:val="24"/>
          <w:szCs w:val="24"/>
        </w:rPr>
        <w:t xml:space="preserve"> w wykazie przedsięwzięć w brzmieniu załącznika Nr 2 do uchwały.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Wykonanie uchwały powierza się Wójtowi Gminy.</w:t>
      </w:r>
    </w:p>
    <w:p w:rsid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0619A" w:rsidRDefault="00B0619A" w:rsidP="00B0619A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  <w:r w:rsidRPr="007705BF">
        <w:rPr>
          <w:rFonts w:ascii="Cambria" w:hAnsi="Cambria"/>
          <w:b/>
          <w:sz w:val="24"/>
          <w:szCs w:val="24"/>
        </w:rPr>
        <w:t>.</w:t>
      </w: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619A">
        <w:rPr>
          <w:rFonts w:ascii="Cambria" w:hAnsi="Cambria"/>
          <w:sz w:val="24"/>
          <w:szCs w:val="24"/>
        </w:rPr>
        <w:t>Uchwała wchodzi w życie z dniem podjęcia.</w:t>
      </w:r>
    </w:p>
    <w:p w:rsidR="00B0619A" w:rsidRPr="00B0619A" w:rsidRDefault="00B0619A" w:rsidP="00B0619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B0619A" w:rsidRPr="00B0619A" w:rsidRDefault="00B0619A" w:rsidP="00B0619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705BF" w:rsidRDefault="007705BF" w:rsidP="007705BF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</w:p>
    <w:p w:rsidR="007705BF" w:rsidRDefault="007705BF" w:rsidP="007705BF">
      <w:pPr>
        <w:jc w:val="center"/>
      </w:pPr>
    </w:p>
    <w:sectPr w:rsidR="007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6A" w:rsidRDefault="0014286A" w:rsidP="0014286A">
      <w:pPr>
        <w:spacing w:after="0" w:line="240" w:lineRule="auto"/>
      </w:pPr>
      <w:r>
        <w:separator/>
      </w:r>
    </w:p>
  </w:endnote>
  <w:end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6A" w:rsidRDefault="0014286A" w:rsidP="0014286A">
      <w:pPr>
        <w:spacing w:after="0" w:line="240" w:lineRule="auto"/>
      </w:pPr>
      <w:r>
        <w:separator/>
      </w:r>
    </w:p>
  </w:footnote>
  <w:footnote w:type="continuationSeparator" w:id="0">
    <w:p w:rsidR="0014286A" w:rsidRDefault="0014286A" w:rsidP="0014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2"/>
    <w:rsid w:val="00010A4E"/>
    <w:rsid w:val="001319BB"/>
    <w:rsid w:val="0014286A"/>
    <w:rsid w:val="003C563F"/>
    <w:rsid w:val="007705BF"/>
    <w:rsid w:val="0094481D"/>
    <w:rsid w:val="00A23D99"/>
    <w:rsid w:val="00B0619A"/>
    <w:rsid w:val="00E83E11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25B2-1FA1-475A-8D91-6FE4B0E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6A"/>
  </w:style>
  <w:style w:type="paragraph" w:styleId="Stopka">
    <w:name w:val="footer"/>
    <w:basedOn w:val="Normalny"/>
    <w:link w:val="StopkaZnak"/>
    <w:uiPriority w:val="99"/>
    <w:unhideWhenUsed/>
    <w:rsid w:val="0014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Szulik</dc:creator>
  <cp:keywords/>
  <dc:description/>
  <cp:lastModifiedBy>Henryka Szulik</cp:lastModifiedBy>
  <cp:revision>6</cp:revision>
  <dcterms:created xsi:type="dcterms:W3CDTF">2016-02-10T07:50:00Z</dcterms:created>
  <dcterms:modified xsi:type="dcterms:W3CDTF">2016-02-25T13:22:00Z</dcterms:modified>
</cp:coreProperties>
</file>