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9E" w:rsidRPr="003D5461" w:rsidRDefault="00346A9E" w:rsidP="00346A9E">
      <w:pPr>
        <w:tabs>
          <w:tab w:val="left" w:pos="5812"/>
        </w:tabs>
        <w:rPr>
          <w:rFonts w:ascii="Sitka Small" w:hAnsi="Sitka Small"/>
          <w:b/>
          <w:sz w:val="16"/>
          <w:szCs w:val="16"/>
        </w:rPr>
      </w:pPr>
      <w:r w:rsidRPr="004434F2">
        <w:rPr>
          <w:rFonts w:ascii="Sitka Small" w:hAnsi="Sitka Small"/>
          <w:b/>
          <w:noProof/>
          <w:color w:val="008000"/>
        </w:rPr>
        <w:drawing>
          <wp:inline distT="0" distB="0" distL="0" distR="0" wp14:anchorId="591BA9A3" wp14:editId="1547B2A7">
            <wp:extent cx="471805" cy="443865"/>
            <wp:effectExtent l="0" t="0" r="4445" b="0"/>
            <wp:docPr id="1" name="Obraz 1" descr="H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34F2">
        <w:rPr>
          <w:rFonts w:ascii="Sitka Small" w:hAnsi="Sitka Small"/>
          <w:b/>
          <w:color w:val="008000"/>
          <w:sz w:val="18"/>
          <w:szCs w:val="18"/>
        </w:rPr>
        <w:t xml:space="preserve">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Rada Gminy Lesznowola </w:t>
      </w:r>
      <w:r w:rsidRPr="0001069B">
        <w:rPr>
          <w:rFonts w:ascii="Sitka Small" w:hAnsi="Sitka Small"/>
          <w:b/>
          <w:color w:val="000000"/>
          <w:sz w:val="16"/>
          <w:szCs w:val="16"/>
        </w:rPr>
        <w:t xml:space="preserve">                                      </w:t>
      </w:r>
      <w:r w:rsidRPr="0001069B">
        <w:rPr>
          <w:rFonts w:ascii="Sitka Small" w:hAnsi="Sitka Small"/>
          <w:b/>
          <w:i/>
          <w:color w:val="000000"/>
          <w:sz w:val="16"/>
          <w:szCs w:val="16"/>
        </w:rPr>
        <w:t xml:space="preserve">             </w:t>
      </w:r>
      <w:r w:rsidRPr="0001069B">
        <w:rPr>
          <w:rFonts w:ascii="Sitka Small" w:hAnsi="Sitka Small"/>
          <w:b/>
          <w:color w:val="008000"/>
          <w:sz w:val="16"/>
          <w:szCs w:val="16"/>
        </w:rPr>
        <w:t xml:space="preserve"> </w:t>
      </w:r>
    </w:p>
    <w:p w:rsidR="00346A9E" w:rsidRDefault="00346A9E" w:rsidP="00346A9E">
      <w:pPr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i/>
          <w:color w:val="000000"/>
          <w:sz w:val="12"/>
          <w:szCs w:val="12"/>
        </w:rPr>
        <w:t>BRG.0007</w:t>
      </w:r>
      <w:r w:rsidRPr="004434F2">
        <w:rPr>
          <w:rFonts w:ascii="Sitka Small" w:hAnsi="Sitka Small"/>
          <w:i/>
          <w:color w:val="000000"/>
          <w:sz w:val="12"/>
          <w:szCs w:val="12"/>
        </w:rPr>
        <w:t>.</w:t>
      </w:r>
      <w:r>
        <w:rPr>
          <w:rFonts w:ascii="Sitka Small" w:hAnsi="Sitka Small"/>
          <w:i/>
          <w:color w:val="000000"/>
          <w:sz w:val="12"/>
          <w:szCs w:val="12"/>
        </w:rPr>
        <w:t>XVII. 2019</w:t>
      </w:r>
      <w:r w:rsidRPr="004434F2">
        <w:rPr>
          <w:rFonts w:ascii="Sitka Small" w:hAnsi="Sitka Small"/>
          <w:i/>
          <w:color w:val="000000"/>
          <w:sz w:val="12"/>
          <w:szCs w:val="12"/>
        </w:rPr>
        <w:t xml:space="preserve"> </w:t>
      </w:r>
      <w:r>
        <w:rPr>
          <w:rFonts w:ascii="Sitka Small" w:hAnsi="Sitka Small"/>
          <w:i/>
          <w:color w:val="000000"/>
          <w:sz w:val="12"/>
          <w:szCs w:val="12"/>
        </w:rPr>
        <w:t xml:space="preserve">       </w:t>
      </w:r>
      <w:r>
        <w:rPr>
          <w:rFonts w:ascii="Sitka Small" w:hAnsi="Sitka Small"/>
          <w:sz w:val="72"/>
          <w:szCs w:val="72"/>
        </w:rPr>
        <w:t xml:space="preserve">      </w:t>
      </w:r>
      <w:r w:rsidRPr="004434F2">
        <w:rPr>
          <w:rFonts w:ascii="Sitka Small" w:hAnsi="Sitka Small"/>
          <w:sz w:val="72"/>
          <w:szCs w:val="72"/>
        </w:rPr>
        <w:t xml:space="preserve"> </w:t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  <w:r>
        <w:rPr>
          <w:rFonts w:ascii="Sitka Small" w:hAnsi="Sitka Small"/>
          <w:sz w:val="24"/>
          <w:szCs w:val="24"/>
        </w:rPr>
        <w:tab/>
      </w:r>
    </w:p>
    <w:p w:rsidR="00346A9E" w:rsidRDefault="00346A9E" w:rsidP="00346A9E">
      <w:pPr>
        <w:pStyle w:val="Nagwek1"/>
        <w:rPr>
          <w:rFonts w:ascii="Sitka Small" w:hAnsi="Sitka Small"/>
          <w:sz w:val="24"/>
          <w:szCs w:val="24"/>
        </w:rPr>
      </w:pPr>
      <w:r>
        <w:rPr>
          <w:rFonts w:ascii="Sitka Small" w:hAnsi="Sitka Small"/>
          <w:sz w:val="24"/>
          <w:szCs w:val="24"/>
        </w:rPr>
        <w:t xml:space="preserve">                                                                </w:t>
      </w:r>
    </w:p>
    <w:p w:rsidR="00346A9E" w:rsidRPr="00346A9E" w:rsidRDefault="00346A9E" w:rsidP="00346A9E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Pr="00346A9E">
        <w:rPr>
          <w:b/>
          <w:sz w:val="52"/>
          <w:szCs w:val="52"/>
        </w:rPr>
        <w:t>OGŁOSZENIE</w:t>
      </w:r>
    </w:p>
    <w:p w:rsidR="00346A9E" w:rsidRDefault="00346A9E" w:rsidP="00346A9E"/>
    <w:p w:rsidR="00346A9E" w:rsidRDefault="00346A9E" w:rsidP="00346A9E"/>
    <w:p w:rsidR="00346A9E" w:rsidRPr="006208F7" w:rsidRDefault="00346A9E" w:rsidP="00346A9E"/>
    <w:p w:rsidR="00346A9E" w:rsidRDefault="00346A9E" w:rsidP="00346A9E">
      <w:pPr>
        <w:ind w:firstLine="708"/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22"/>
          <w:szCs w:val="22"/>
        </w:rPr>
        <w:t>N</w:t>
      </w:r>
      <w:r w:rsidRPr="00A63647">
        <w:rPr>
          <w:rFonts w:ascii="Georgia" w:hAnsi="Georgia"/>
          <w:sz w:val="22"/>
          <w:szCs w:val="22"/>
        </w:rPr>
        <w:t>a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podstawie art. 20 ust.2 ustawy z dnia 8 marca 1990r. o samorządzie gminnym</w:t>
      </w:r>
    </w:p>
    <w:p w:rsidR="00346A9E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Dz. U. z 201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poz.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506 ze. zm.</w:t>
      </w:r>
      <w:r w:rsidRPr="00A6364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zwołuję 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XVII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Sesję Rady Gminy Lesznowola w dniu </w:t>
      </w:r>
      <w:r>
        <w:rPr>
          <w:rFonts w:ascii="Georgia" w:eastAsia="Batang" w:hAnsi="Georgia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2A5112">
        <w:rPr>
          <w:rFonts w:ascii="Georgia" w:eastAsia="Batang" w:hAnsi="Georg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3621">
        <w:rPr>
          <w:rFonts w:ascii="Georgia" w:eastAsia="Batang" w:hAnsi="Georg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listopada</w:t>
      </w:r>
      <w: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piątek </w:t>
      </w:r>
      <w:r w:rsidRPr="00642D77"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642D77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godz. </w:t>
      </w:r>
      <w:r w:rsidRPr="00DB2CD8">
        <w:rPr>
          <w:rFonts w:ascii="Georgia" w:eastAsia="Batang" w:hAnsi="Georgia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DB2CD8">
        <w:rPr>
          <w:rFonts w:ascii="Georgia" w:eastAsia="Batang" w:hAnsi="Georgia"/>
          <w:b/>
          <w:color w:val="000000" w:themeColor="text1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414064"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Georgia" w:eastAsia="Batang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odbędzie się w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 </w:t>
      </w: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konferencyjnej</w:t>
      </w:r>
      <w:r w:rsidRPr="00642D77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Urzędu Gminy w Lesznowoli.</w:t>
      </w:r>
    </w:p>
    <w:p w:rsidR="00346A9E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6A9E" w:rsidRPr="004F73D3" w:rsidRDefault="00346A9E" w:rsidP="00346A9E">
      <w:pPr>
        <w:jc w:val="both"/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3D3">
        <w:rPr>
          <w:rFonts w:eastAsia="Batang"/>
          <w:b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F73D3">
        <w:rPr>
          <w:rFonts w:eastAsia="Batang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Proponowany porządek obrad:   </w:t>
      </w:r>
    </w:p>
    <w:p w:rsidR="00346A9E" w:rsidRPr="009D233D" w:rsidRDefault="00346A9E" w:rsidP="00346A9E">
      <w:pPr>
        <w:jc w:val="both"/>
        <w:rPr>
          <w:rFonts w:eastAsia="Batang"/>
          <w:b/>
          <w:i/>
          <w:color w:val="000000"/>
        </w:rPr>
      </w:pPr>
      <w:r w:rsidRPr="009D233D">
        <w:rPr>
          <w:rFonts w:eastAsia="Batang"/>
          <w:b/>
          <w:i/>
          <w:color w:val="000000"/>
        </w:rPr>
        <w:t>_______________________________________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Otwarcie XVII Sesji Rady Gminy Lesznowola.   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Stwierdzenie prawomocności obrad.</w:t>
      </w:r>
    </w:p>
    <w:p w:rsidR="00346A9E" w:rsidRPr="00DB292F" w:rsidRDefault="00346A9E" w:rsidP="00346A9E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 porządku obrad.</w:t>
      </w:r>
    </w:p>
    <w:p w:rsid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sprawozdania Wójta Gminy Lesznowola za okres od 31 października </w:t>
      </w:r>
    </w:p>
    <w:p w:rsidR="00346A9E" w:rsidRPr="00DB292F" w:rsidRDefault="00DB292F" w:rsidP="00346A9E">
      <w:pPr>
        <w:rPr>
          <w:rFonts w:ascii="Georgia" w:eastAsia="Batang" w:hAnsi="Georgia"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46A9E"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2019r. </w:t>
      </w:r>
      <w:r w:rsidR="00346A9E" w:rsidRPr="00DB292F">
        <w:rPr>
          <w:rFonts w:ascii="Georgia" w:eastAsia="Batang" w:hAnsi="Georgi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 14 listopada 2019r.  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Informacja Przewodniczącej Rady Gminy Lesznowola o działaniach podejmowanych w okresie między sesjami. 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6A9E" w:rsidRPr="00DB292F" w:rsidRDefault="00346A9E" w:rsidP="00346A9E">
      <w:pPr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Rozpatrzenie projektów uchwał Rady Gminy Lesznowola w sprawie: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_________________________________________________________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a)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zmiany uchwały budżetowej Gminy Lesznowola na rok 2019,</w:t>
      </w:r>
    </w:p>
    <w:p w:rsidR="00346A9E" w:rsidRPr="00DB292F" w:rsidRDefault="00346A9E" w:rsidP="00346A9E">
      <w:pPr>
        <w:tabs>
          <w:tab w:val="left" w:pos="1245"/>
        </w:tabs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B292F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określenia wysokości stawek podatku od nieruchomości,    </w:t>
      </w:r>
    </w:p>
    <w:p w:rsidR="00346A9E" w:rsidRPr="00DB292F" w:rsidRDefault="00346A9E" w:rsidP="00346A9E">
      <w:pPr>
        <w:tabs>
          <w:tab w:val="left" w:pos="1245"/>
        </w:tabs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d)</w:t>
      </w:r>
      <w:r w:rsidRPr="00DB292F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określenia wysokości stawek podatku od środków transportowych,</w:t>
      </w:r>
    </w:p>
    <w:p w:rsidR="00346A9E" w:rsidRPr="00DB292F" w:rsidRDefault="00346A9E" w:rsidP="00346A9E">
      <w:pPr>
        <w:tabs>
          <w:tab w:val="left" w:pos="1245"/>
        </w:tabs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B292F" w:rsidRPr="00DB292F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DB292F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B292F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odwołania Skarbnika Gminy Lesznowola,</w:t>
      </w:r>
    </w:p>
    <w:p w:rsidR="00346A9E" w:rsidRPr="00DB292F" w:rsidRDefault="00346A9E" w:rsidP="00346A9E">
      <w:pPr>
        <w:tabs>
          <w:tab w:val="left" w:pos="1245"/>
        </w:tabs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B292F" w:rsidRPr="00DB292F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DB292F">
        <w:rPr>
          <w:rFonts w:ascii="Georgia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B292F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634E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DB292F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powołania Skarbnika Gminy Lesznowola.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Przyjęcie protokołu Nr XVI/R/2019 z dnia 8 listopada 2019r.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Sprawy różne.</w:t>
      </w:r>
    </w:p>
    <w:p w:rsidR="00346A9E" w:rsidRPr="00DB292F" w:rsidRDefault="00346A9E" w:rsidP="00346A9E">
      <w:pPr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292F">
        <w:rPr>
          <w:rFonts w:ascii="Georgia" w:eastAsia="Batang" w:hAnsi="Georg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 w:rsidRPr="00DB292F">
        <w:rPr>
          <w:rFonts w:ascii="Georgia" w:eastAsia="Batang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Zamknięcie XVII Sesji Rady Gminy Lesznowola.      </w:t>
      </w:r>
    </w:p>
    <w:p w:rsidR="00346A9E" w:rsidRDefault="00346A9E" w:rsidP="00346A9E">
      <w:pP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92F" w:rsidRDefault="00DB292F" w:rsidP="00346A9E">
      <w:pP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92F" w:rsidRDefault="00DB292F" w:rsidP="00346A9E">
      <w:pP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92F" w:rsidRDefault="00DB292F" w:rsidP="00346A9E">
      <w:pP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92F" w:rsidRDefault="00DB292F" w:rsidP="00346A9E">
      <w:pP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6A9E" w:rsidRDefault="00346A9E" w:rsidP="00346A9E">
      <w:pP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Georgia" w:eastAsia="Batang" w:hAnsi="Georgi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46A9E" w:rsidRPr="00346A9E" w:rsidRDefault="00346A9E" w:rsidP="00346A9E">
      <w:pPr>
        <w:ind w:left="4248" w:firstLine="708"/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Przewodniczący Rady Gminy Lesznowola</w:t>
      </w:r>
    </w:p>
    <w:p w:rsidR="00346A9E" w:rsidRPr="00346A9E" w:rsidRDefault="00346A9E" w:rsidP="00346A9E">
      <w:pPr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46A9E">
        <w:rPr>
          <w:rFonts w:ascii="Georgia" w:eastAsia="Batang" w:hAnsi="Georg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 - )  Bożenna  Korlak</w:t>
      </w:r>
    </w:p>
    <w:p w:rsidR="00C66671" w:rsidRPr="00346A9E" w:rsidRDefault="00C66671"/>
    <w:sectPr w:rsidR="00C66671" w:rsidRPr="0034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9E"/>
    <w:rsid w:val="00346A9E"/>
    <w:rsid w:val="00C66671"/>
    <w:rsid w:val="00C9634E"/>
    <w:rsid w:val="00D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CBB0-9768-4674-A4C0-9E75C40C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A9E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A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Iwonna Góra</dc:creator>
  <cp:keywords/>
  <dc:description/>
  <cp:lastModifiedBy>Iwonna Góra</cp:lastModifiedBy>
  <cp:revision>3</cp:revision>
  <cp:lastPrinted>2019-11-15T10:36:00Z</cp:lastPrinted>
  <dcterms:created xsi:type="dcterms:W3CDTF">2019-11-15T10:34:00Z</dcterms:created>
  <dcterms:modified xsi:type="dcterms:W3CDTF">2019-11-18T17:13:00Z</dcterms:modified>
</cp:coreProperties>
</file>