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4" w:rsidRPr="007A3345" w:rsidRDefault="00AD1D94" w:rsidP="00AD1D94">
      <w:pPr>
        <w:spacing w:before="240"/>
        <w:jc w:val="center"/>
        <w:rPr>
          <w:rFonts w:ascii="Verdana" w:hAnsi="Verdana" w:cs="Calibri"/>
          <w:b/>
          <w:sz w:val="18"/>
          <w:szCs w:val="18"/>
        </w:rPr>
      </w:pPr>
    </w:p>
    <w:p w:rsidR="00FF41B9" w:rsidRDefault="00FF41B9" w:rsidP="00FF41B9">
      <w:pPr>
        <w:spacing w:before="240"/>
        <w:jc w:val="right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Załącznik nr 2</w:t>
      </w:r>
      <w:bookmarkStart w:id="0" w:name="_GoBack"/>
      <w:bookmarkEnd w:id="0"/>
    </w:p>
    <w:p w:rsidR="00FF41B9" w:rsidRDefault="00FF41B9" w:rsidP="00AD1D94">
      <w:pPr>
        <w:spacing w:before="240"/>
        <w:jc w:val="center"/>
        <w:rPr>
          <w:rFonts w:ascii="Verdana" w:hAnsi="Verdana" w:cs="Calibri"/>
          <w:b/>
          <w:sz w:val="18"/>
          <w:szCs w:val="18"/>
        </w:rPr>
      </w:pPr>
    </w:p>
    <w:p w:rsidR="00AD1D94" w:rsidRPr="007A3345" w:rsidRDefault="00AD1D94" w:rsidP="00AD1D94">
      <w:pPr>
        <w:spacing w:before="240"/>
        <w:jc w:val="center"/>
        <w:rPr>
          <w:rFonts w:ascii="Verdana" w:hAnsi="Verdana" w:cs="Calibri"/>
          <w:b/>
          <w:sz w:val="18"/>
          <w:szCs w:val="18"/>
        </w:rPr>
      </w:pPr>
      <w:r w:rsidRPr="007A3345">
        <w:rPr>
          <w:rFonts w:ascii="Verdana" w:hAnsi="Verdana" w:cs="Calibri"/>
          <w:b/>
          <w:sz w:val="18"/>
          <w:szCs w:val="18"/>
        </w:rPr>
        <w:t>System operacyjny klasy PC</w:t>
      </w:r>
    </w:p>
    <w:p w:rsidR="00AD1D94" w:rsidRPr="007A3345" w:rsidRDefault="00AD1D94" w:rsidP="00AD1D94">
      <w:pPr>
        <w:rPr>
          <w:rFonts w:ascii="Verdana" w:hAnsi="Verdana" w:cs="Calibri"/>
          <w:sz w:val="18"/>
          <w:szCs w:val="18"/>
        </w:rPr>
      </w:pPr>
    </w:p>
    <w:p w:rsidR="00FF4214" w:rsidRPr="002D5004" w:rsidRDefault="00FF4214" w:rsidP="00FF4214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 xml:space="preserve">System operacyjny </w:t>
      </w:r>
      <w:r>
        <w:rPr>
          <w:rFonts w:ascii="Verdana" w:hAnsi="Verdana" w:cs="Calibri"/>
          <w:sz w:val="18"/>
          <w:szCs w:val="18"/>
        </w:rPr>
        <w:t>dla desktopów</w:t>
      </w:r>
      <w:r w:rsidR="00035E79">
        <w:rPr>
          <w:rFonts w:ascii="Verdana" w:hAnsi="Verdana" w:cs="Calibri"/>
          <w:sz w:val="18"/>
          <w:szCs w:val="18"/>
        </w:rPr>
        <w:t xml:space="preserve"> i laptopów</w:t>
      </w:r>
      <w:r>
        <w:rPr>
          <w:rFonts w:ascii="Verdana" w:hAnsi="Verdana" w:cs="Calibri"/>
          <w:sz w:val="18"/>
          <w:szCs w:val="18"/>
        </w:rPr>
        <w:t xml:space="preserve"> (</w:t>
      </w:r>
      <w:r w:rsidRPr="002D5004">
        <w:rPr>
          <w:rFonts w:ascii="Verdana" w:hAnsi="Verdana" w:cs="Calibri"/>
          <w:sz w:val="18"/>
          <w:szCs w:val="18"/>
        </w:rPr>
        <w:t>klasy PC</w:t>
      </w:r>
      <w:r>
        <w:rPr>
          <w:rFonts w:ascii="Verdana" w:hAnsi="Verdana" w:cs="Calibri"/>
          <w:sz w:val="18"/>
          <w:szCs w:val="18"/>
        </w:rPr>
        <w:t>)</w:t>
      </w:r>
      <w:r w:rsidRPr="002D5004">
        <w:rPr>
          <w:rFonts w:ascii="Verdana" w:hAnsi="Verdana" w:cs="Calibri"/>
          <w:sz w:val="18"/>
          <w:szCs w:val="18"/>
        </w:rPr>
        <w:t xml:space="preserve"> musi spełniać następujące wymagania poprzez natywne dla niego mechanizmy, bez użycia dodatkowych aplikacji: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Możliwość dokonywania aktualizacji i poprawek systemu przez Internet z możliwości</w:t>
      </w:r>
      <w:r>
        <w:rPr>
          <w:rFonts w:ascii="Verdana" w:hAnsi="Verdana" w:cs="Calibri"/>
          <w:sz w:val="18"/>
          <w:szCs w:val="18"/>
        </w:rPr>
        <w:t>ą wyboru instalowanych poprawek.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Możliwość dokonywania uaktualnień sterowników urządzeń przez Interne</w:t>
      </w:r>
      <w:r>
        <w:rPr>
          <w:rFonts w:ascii="Verdana" w:hAnsi="Verdana" w:cs="Calibri"/>
          <w:sz w:val="18"/>
          <w:szCs w:val="18"/>
        </w:rPr>
        <w:t>t – witrynę producenta systemu.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Darmowe aktualizacje w ramach wersji systemu operacyjnego przez Internet (niezbędne aktualizacje, poprawki, biuletyny bezpieczeństwa muszą być dostarczane bez dodatkowych opłat) – wymagane p</w:t>
      </w:r>
      <w:r>
        <w:rPr>
          <w:rFonts w:ascii="Verdana" w:hAnsi="Verdana" w:cs="Calibri"/>
          <w:sz w:val="18"/>
          <w:szCs w:val="18"/>
        </w:rPr>
        <w:t>odanie nazwy strony serwera WWW.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Internetowa aktualiza</w:t>
      </w:r>
      <w:r>
        <w:rPr>
          <w:rFonts w:ascii="Verdana" w:hAnsi="Verdana" w:cs="Calibri"/>
          <w:sz w:val="18"/>
          <w:szCs w:val="18"/>
        </w:rPr>
        <w:t>cja zapewniona w języku polskim.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Wbudowana zapora internetowa (firewall) dla ochrony połączeń internetowych; zintegrowana z systemem konsola do zarządzania ustawieniam</w:t>
      </w:r>
      <w:r>
        <w:rPr>
          <w:rFonts w:ascii="Verdana" w:hAnsi="Verdana" w:cs="Calibri"/>
          <w:sz w:val="18"/>
          <w:szCs w:val="18"/>
        </w:rPr>
        <w:t xml:space="preserve">i zapory i regułami IP v4 </w:t>
      </w:r>
      <w:r>
        <w:rPr>
          <w:rFonts w:ascii="Verdana" w:hAnsi="Verdana" w:cs="Calibri"/>
          <w:sz w:val="18"/>
          <w:szCs w:val="18"/>
        </w:rPr>
        <w:br/>
        <w:t>i v6.</w:t>
      </w:r>
      <w:r w:rsidRPr="002D5004">
        <w:rPr>
          <w:rFonts w:ascii="Verdana" w:hAnsi="Verdana" w:cs="Calibri"/>
          <w:sz w:val="18"/>
          <w:szCs w:val="18"/>
        </w:rPr>
        <w:t xml:space="preserve"> 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Zlokalizowane w języku polskim, co najmniej następujące elementy: menu, odtwarzacz multimedi</w:t>
      </w:r>
      <w:r>
        <w:rPr>
          <w:rFonts w:ascii="Verdana" w:hAnsi="Verdana" w:cs="Calibri"/>
          <w:sz w:val="18"/>
          <w:szCs w:val="18"/>
        </w:rPr>
        <w:t>ów, pomoc, komunikaty systemowe.</w:t>
      </w:r>
      <w:r w:rsidRPr="002D5004">
        <w:rPr>
          <w:rFonts w:ascii="Verdana" w:hAnsi="Verdana" w:cs="Calibri"/>
          <w:sz w:val="18"/>
          <w:szCs w:val="18"/>
        </w:rPr>
        <w:t xml:space="preserve"> 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Wsparcie dla większości powszechnie używanych urządzeń peryferyjnych (drukarek, urządzeń sieciowych, standardów USB, Plug&amp;Play, Wi-Fi)</w:t>
      </w:r>
      <w:r>
        <w:rPr>
          <w:rFonts w:ascii="Verdana" w:hAnsi="Verdana" w:cs="Calibri"/>
          <w:sz w:val="18"/>
          <w:szCs w:val="18"/>
        </w:rPr>
        <w:t>.</w:t>
      </w:r>
      <w:r w:rsidRPr="002D5004">
        <w:rPr>
          <w:rFonts w:ascii="Verdana" w:hAnsi="Verdana" w:cs="Calibri"/>
          <w:sz w:val="18"/>
          <w:szCs w:val="18"/>
        </w:rPr>
        <w:t xml:space="preserve">   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Funkcjonalność automatycznej zmiany domyślnej drukarki w zależności od sieci, do której podłączony jest komputer</w:t>
      </w:r>
      <w:r>
        <w:rPr>
          <w:rFonts w:ascii="Verdana" w:hAnsi="Verdana" w:cs="Calibri"/>
          <w:sz w:val="18"/>
          <w:szCs w:val="18"/>
        </w:rPr>
        <w:t>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 xml:space="preserve">Interfejs użytkownika działający w trybie graficznym z elementami 3D, zintegrowana </w:t>
      </w:r>
      <w:r>
        <w:rPr>
          <w:rFonts w:ascii="Verdana" w:hAnsi="Verdana" w:cs="Calibri"/>
          <w:sz w:val="18"/>
          <w:szCs w:val="18"/>
        </w:rPr>
        <w:br/>
      </w:r>
      <w:r w:rsidRPr="002D5004">
        <w:rPr>
          <w:rFonts w:ascii="Verdana" w:hAnsi="Verdana" w:cs="Calibri"/>
          <w:sz w:val="18"/>
          <w:szCs w:val="18"/>
        </w:rPr>
        <w:t>z interfejsem użytkownika interaktywna część pulpitu służącą do uruchamiania aplikacji, które użytkownik może dowolnie wymieniać i</w:t>
      </w:r>
      <w:r>
        <w:rPr>
          <w:rFonts w:ascii="Verdana" w:hAnsi="Verdana" w:cs="Calibri"/>
          <w:sz w:val="18"/>
          <w:szCs w:val="18"/>
        </w:rPr>
        <w:t xml:space="preserve"> pobrać ze strony producenta.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Możliwość zdalnej automatycznej instalacji, konfiguracji, administrowani</w:t>
      </w:r>
      <w:r>
        <w:rPr>
          <w:rFonts w:ascii="Verdana" w:hAnsi="Verdana" w:cs="Calibri"/>
          <w:sz w:val="18"/>
          <w:szCs w:val="18"/>
        </w:rPr>
        <w:t>a oraz aktualizowania systemu.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Zabezpieczony hasłem hierarchiczny dostęp do systemu, konta i profile użytkowników zarządzane zdalnie; praca systemu w trybie ochrony kont użytkowników.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Zintegrowane z systemem operacyjnym narzędzia zwalczające złośliwe oprogramowanie; aktualizacje dostępne u producenta nieodpłatnie bez ograniczeń czasowych.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Funkcje związane z obsługą komputerów typu TABLET PC, z wbudowanym modułem „uczenia się” pisma użytkownika – obsługa języka polskiego.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Funkcjonalność rozpoznawania mowy, pozwalającą na sterowanie komputerem głosowo, wraz z modułem „uczenia się” głosu użytkownika.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lastRenderedPageBreak/>
        <w:t xml:space="preserve">Zintegrowany z systemem operacyjnym moduł synchronizacji komputera z urządzeniami zewnętrznymi.  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Wbudowany</w:t>
      </w:r>
      <w:r>
        <w:rPr>
          <w:rFonts w:ascii="Verdana" w:hAnsi="Verdana" w:cs="Calibri"/>
          <w:sz w:val="18"/>
          <w:szCs w:val="18"/>
        </w:rPr>
        <w:t xml:space="preserve"> system pomocy w języku polskim.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Certyfikat producenta oprogramowania na dostarczany sprzęt</w:t>
      </w:r>
      <w:r>
        <w:rPr>
          <w:rFonts w:ascii="Verdana" w:hAnsi="Verdana" w:cs="Calibri"/>
          <w:sz w:val="18"/>
          <w:szCs w:val="18"/>
        </w:rPr>
        <w:t>.</w:t>
      </w:r>
      <w:r w:rsidRPr="002D5004">
        <w:rPr>
          <w:rFonts w:ascii="Verdana" w:hAnsi="Verdana" w:cs="Calibri"/>
          <w:sz w:val="18"/>
          <w:szCs w:val="18"/>
        </w:rPr>
        <w:t xml:space="preserve"> 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Możliwość przystosowania stanowiska dla osób niepełno</w:t>
      </w:r>
      <w:r>
        <w:rPr>
          <w:rFonts w:ascii="Verdana" w:hAnsi="Verdana" w:cs="Calibri"/>
          <w:sz w:val="18"/>
          <w:szCs w:val="18"/>
        </w:rPr>
        <w:t>sprawnych (np. słabo widzących).</w:t>
      </w:r>
      <w:r w:rsidRPr="002D5004">
        <w:rPr>
          <w:rFonts w:ascii="Verdana" w:hAnsi="Verdana" w:cs="Calibri"/>
          <w:sz w:val="18"/>
          <w:szCs w:val="18"/>
        </w:rPr>
        <w:t xml:space="preserve"> 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 xml:space="preserve">Możliwość zarządzania stacją roboczą poprzez polityki – przez politykę </w:t>
      </w:r>
      <w:r>
        <w:rPr>
          <w:rFonts w:ascii="Verdana" w:hAnsi="Verdana" w:cs="Calibri"/>
          <w:sz w:val="18"/>
          <w:szCs w:val="18"/>
        </w:rPr>
        <w:t xml:space="preserve">należy </w:t>
      </w:r>
      <w:r w:rsidRPr="002D5004">
        <w:rPr>
          <w:rFonts w:ascii="Verdana" w:hAnsi="Verdana" w:cs="Calibri"/>
          <w:sz w:val="18"/>
          <w:szCs w:val="18"/>
        </w:rPr>
        <w:t>rozumie</w:t>
      </w:r>
      <w:r>
        <w:rPr>
          <w:rFonts w:ascii="Verdana" w:hAnsi="Verdana" w:cs="Calibri"/>
          <w:sz w:val="18"/>
          <w:szCs w:val="18"/>
        </w:rPr>
        <w:t>ć</w:t>
      </w:r>
      <w:r w:rsidRPr="002D5004">
        <w:rPr>
          <w:rFonts w:ascii="Verdana" w:hAnsi="Verdana" w:cs="Calibri"/>
          <w:sz w:val="18"/>
          <w:szCs w:val="18"/>
        </w:rPr>
        <w:t xml:space="preserve"> zestaw reguł definiujących lub ograniczających funkcjonalność systemu lub aplikac</w:t>
      </w:r>
      <w:r>
        <w:rPr>
          <w:rFonts w:ascii="Verdana" w:hAnsi="Verdana" w:cs="Calibri"/>
          <w:sz w:val="18"/>
          <w:szCs w:val="18"/>
        </w:rPr>
        <w:t>ji.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 xml:space="preserve">Wdrażanie IPSEC oparte na politykach – wdrażanie IPSEC oparte na zestawach reguł definiujących ustawienia </w:t>
      </w:r>
      <w:r>
        <w:rPr>
          <w:rFonts w:ascii="Verdana" w:hAnsi="Verdana" w:cs="Calibri"/>
          <w:sz w:val="18"/>
          <w:szCs w:val="18"/>
        </w:rPr>
        <w:t>zarządzanych w sposób centralny.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Automatyczne występowanie i używanie (wyst</w:t>
      </w:r>
      <w:r>
        <w:rPr>
          <w:rFonts w:ascii="Verdana" w:hAnsi="Verdana" w:cs="Calibri"/>
          <w:sz w:val="18"/>
          <w:szCs w:val="18"/>
        </w:rPr>
        <w:t>awianie) certyfikatów PKI X.509.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Wsparcie dla logowania przy pomocy sma</w:t>
      </w:r>
      <w:r>
        <w:rPr>
          <w:rFonts w:ascii="Verdana" w:hAnsi="Verdana" w:cs="Calibri"/>
          <w:sz w:val="18"/>
          <w:szCs w:val="18"/>
        </w:rPr>
        <w:t>rtcard.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Rozbudowane polityki bezpieczeństwa – polityki dla systemu operacyj</w:t>
      </w:r>
      <w:r>
        <w:rPr>
          <w:rFonts w:ascii="Verdana" w:hAnsi="Verdana" w:cs="Calibri"/>
          <w:sz w:val="18"/>
          <w:szCs w:val="18"/>
        </w:rPr>
        <w:t>nego i dla wskazanych aplikacji.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 xml:space="preserve">System posiada narzędzia służące do administracji, do wykonywania kopii zapasowych polityk i ich odtwarzania oraz generowania raportów z ustawień </w:t>
      </w:r>
      <w:r>
        <w:rPr>
          <w:rFonts w:ascii="Verdana" w:hAnsi="Verdana" w:cs="Calibri"/>
          <w:sz w:val="18"/>
          <w:szCs w:val="18"/>
        </w:rPr>
        <w:t>polityk.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Wsparcie dla Sun Java i .NET Framework 1.1 i 2.0 i 3.0 – możliwość uruchomienia aplikacji działają</w:t>
      </w:r>
      <w:r>
        <w:rPr>
          <w:rFonts w:ascii="Verdana" w:hAnsi="Verdana" w:cs="Calibri"/>
          <w:sz w:val="18"/>
          <w:szCs w:val="18"/>
        </w:rPr>
        <w:t>cych we wskazanych środowiskach.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Wsparcie dla JScript i VBScript – możliwość ur</w:t>
      </w:r>
      <w:r>
        <w:rPr>
          <w:rFonts w:ascii="Verdana" w:hAnsi="Verdana" w:cs="Calibri"/>
          <w:sz w:val="18"/>
          <w:szCs w:val="18"/>
        </w:rPr>
        <w:t>uchamiania interpretera poleceń.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Zdalna pomoc i współdzielenie aplikacji – możliwość zdalnego przejęcia sesji zalogowanego użytkownika celem ro</w:t>
      </w:r>
      <w:r>
        <w:rPr>
          <w:rFonts w:ascii="Verdana" w:hAnsi="Verdana" w:cs="Calibri"/>
          <w:sz w:val="18"/>
          <w:szCs w:val="18"/>
        </w:rPr>
        <w:t>związania problemu z komputerem.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Rozwiązanie służące do automatycznego zbudowania obrazu systemu wraz z aplikacjami. Obraz systemu służyć ma do automatycznego upowszechnienia systemu operacyjnego inicjowanego i wykonywanego w c</w:t>
      </w:r>
      <w:r>
        <w:rPr>
          <w:rFonts w:ascii="Verdana" w:hAnsi="Verdana" w:cs="Calibri"/>
          <w:sz w:val="18"/>
          <w:szCs w:val="18"/>
        </w:rPr>
        <w:t>ałości poprzez sieć komputerową.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Rozwiązanie ma umożliwiać</w:t>
      </w:r>
      <w:r w:rsidRPr="002D5004">
        <w:rPr>
          <w:rFonts w:ascii="Verdana" w:hAnsi="Verdana" w:cs="Calibri"/>
          <w:sz w:val="18"/>
          <w:szCs w:val="18"/>
        </w:rPr>
        <w:t xml:space="preserve"> wdrożenie nowego o</w:t>
      </w:r>
      <w:r>
        <w:rPr>
          <w:rFonts w:ascii="Verdana" w:hAnsi="Verdana" w:cs="Calibri"/>
          <w:sz w:val="18"/>
          <w:szCs w:val="18"/>
        </w:rPr>
        <w:t>brazu poprzez zdalną instalację.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Graficzne środo</w:t>
      </w:r>
      <w:r>
        <w:rPr>
          <w:rFonts w:ascii="Verdana" w:hAnsi="Verdana" w:cs="Calibri"/>
          <w:sz w:val="18"/>
          <w:szCs w:val="18"/>
        </w:rPr>
        <w:t>wisko instalacji i konfiguracji.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Transakcyjny system plików pozwalający na stosowanie przydziałów (ang. quota) na dysku dla użytkowników oraz zapewniający większą niezawodność i poz</w:t>
      </w:r>
      <w:r>
        <w:rPr>
          <w:rFonts w:ascii="Verdana" w:hAnsi="Verdana" w:cs="Calibri"/>
          <w:sz w:val="18"/>
          <w:szCs w:val="18"/>
        </w:rPr>
        <w:t>walający tworzyć kopie zapasowe.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Zarządzanie kontami użytkowników sieci oraz urządzeniami sieciowymi tj. drukarki, modemy, woluminy dyskowe, usługi katalogowe</w:t>
      </w:r>
      <w:r>
        <w:rPr>
          <w:rFonts w:ascii="Verdana" w:hAnsi="Verdana" w:cs="Calibri"/>
          <w:sz w:val="18"/>
          <w:szCs w:val="18"/>
        </w:rPr>
        <w:t>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Udostępnianie modemu.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Oprogramowanie dla tworzenia kopii zapasowych (Backup); automatyczne wykonywanie kopii plików z możliwością automatycznego pr</w:t>
      </w:r>
      <w:r>
        <w:rPr>
          <w:rFonts w:ascii="Verdana" w:hAnsi="Verdana" w:cs="Calibri"/>
          <w:sz w:val="18"/>
          <w:szCs w:val="18"/>
        </w:rPr>
        <w:t>zywrócenia wersji wcześniejszej.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 xml:space="preserve">Możliwość </w:t>
      </w:r>
      <w:r>
        <w:rPr>
          <w:rFonts w:ascii="Verdana" w:hAnsi="Verdana" w:cs="Calibri"/>
          <w:sz w:val="18"/>
          <w:szCs w:val="18"/>
        </w:rPr>
        <w:t>przywracania plików systemowych.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</w:r>
      <w:r>
        <w:rPr>
          <w:rFonts w:ascii="Verdana" w:hAnsi="Verdana" w:cs="Calibri"/>
          <w:sz w:val="18"/>
          <w:szCs w:val="18"/>
        </w:rPr>
        <w:t>.</w:t>
      </w:r>
    </w:p>
    <w:p w:rsidR="00FF4214" w:rsidRPr="002D5004" w:rsidRDefault="00FF4214" w:rsidP="00FF4214">
      <w:pPr>
        <w:pStyle w:val="Akapitzlist"/>
        <w:numPr>
          <w:ilvl w:val="0"/>
          <w:numId w:val="135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 w:rsidRPr="002D5004">
        <w:rPr>
          <w:rFonts w:ascii="Verdana" w:hAnsi="Verdana" w:cs="Calibri"/>
          <w:sz w:val="18"/>
          <w:szCs w:val="18"/>
        </w:rPr>
        <w:t>Możliwość blokowania lub dopuszczania dowolnych urządzeń peryferyjnych za pomocą polityk grupowych (</w:t>
      </w:r>
      <w:r>
        <w:rPr>
          <w:rFonts w:ascii="Verdana" w:hAnsi="Verdana" w:cs="Calibri"/>
          <w:sz w:val="18"/>
          <w:szCs w:val="18"/>
        </w:rPr>
        <w:t>np.</w:t>
      </w:r>
      <w:r w:rsidRPr="002D5004">
        <w:rPr>
          <w:rFonts w:ascii="Verdana" w:hAnsi="Verdana" w:cs="Calibri"/>
          <w:sz w:val="18"/>
          <w:szCs w:val="18"/>
        </w:rPr>
        <w:t xml:space="preserve"> przy użyciu numerów identyfikacyjnych sprzętu).</w:t>
      </w:r>
    </w:p>
    <w:p w:rsidR="007924E2" w:rsidRPr="007A3345" w:rsidRDefault="007924E2">
      <w:pPr>
        <w:autoSpaceDE w:val="0"/>
        <w:spacing w:after="120"/>
        <w:rPr>
          <w:rFonts w:ascii="Verdana" w:hAnsi="Verdana"/>
          <w:sz w:val="18"/>
          <w:szCs w:val="18"/>
        </w:rPr>
      </w:pPr>
    </w:p>
    <w:sectPr w:rsidR="007924E2" w:rsidRPr="007A3345" w:rsidSect="009B7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54" w:rsidRDefault="00DE1254">
      <w:r>
        <w:separator/>
      </w:r>
    </w:p>
  </w:endnote>
  <w:endnote w:type="continuationSeparator" w:id="0">
    <w:p w:rsidR="00DE1254" w:rsidRDefault="00DE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3B" w:rsidRDefault="006E5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3B" w:rsidRDefault="006E5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3B" w:rsidRDefault="006E5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54" w:rsidRDefault="00DE1254">
      <w:r>
        <w:separator/>
      </w:r>
    </w:p>
  </w:footnote>
  <w:footnote w:type="continuationSeparator" w:id="0">
    <w:p w:rsidR="00DE1254" w:rsidRDefault="00DE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3B" w:rsidRDefault="006E5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3B" w:rsidRDefault="006E5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78" w:rsidRPr="006E5E3B" w:rsidRDefault="00573B78" w:rsidP="006E5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3E3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2"/>
    <w:multiLevelType w:val="singleLevel"/>
    <w:tmpl w:val="0000001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8"/>
    <w:multiLevelType w:val="singleLevel"/>
    <w:tmpl w:val="0000001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19"/>
    <w:multiLevelType w:val="singleLevel"/>
    <w:tmpl w:val="0000001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C"/>
    <w:multiLevelType w:val="single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D"/>
    <w:multiLevelType w:val="multi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3">
    <w:nsid w:val="00000021"/>
    <w:multiLevelType w:val="multi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</w:lvl>
  </w:abstractNum>
  <w:abstractNum w:abstractNumId="34">
    <w:nsid w:val="0000003D"/>
    <w:multiLevelType w:val="multi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72" w:hanging="180"/>
      </w:pPr>
    </w:lvl>
  </w:abstractNum>
  <w:abstractNum w:abstractNumId="35">
    <w:nsid w:val="006D7731"/>
    <w:multiLevelType w:val="hybridMultilevel"/>
    <w:tmpl w:val="CCD6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1780675"/>
    <w:multiLevelType w:val="hybridMultilevel"/>
    <w:tmpl w:val="BA607D22"/>
    <w:lvl w:ilvl="0" w:tplc="9744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22C6F4B"/>
    <w:multiLevelType w:val="hybridMultilevel"/>
    <w:tmpl w:val="BDD0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2B5070B"/>
    <w:multiLevelType w:val="hybridMultilevel"/>
    <w:tmpl w:val="B8F4FAE8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>
    <w:nsid w:val="0369148E"/>
    <w:multiLevelType w:val="hybridMultilevel"/>
    <w:tmpl w:val="692A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844D4E"/>
    <w:multiLevelType w:val="hybridMultilevel"/>
    <w:tmpl w:val="E794D1EE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0609274A"/>
    <w:multiLevelType w:val="hybridMultilevel"/>
    <w:tmpl w:val="115077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0AB91529"/>
    <w:multiLevelType w:val="hybridMultilevel"/>
    <w:tmpl w:val="EEA4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2D688E"/>
    <w:multiLevelType w:val="hybridMultilevel"/>
    <w:tmpl w:val="A4AA990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0E2D016E"/>
    <w:multiLevelType w:val="hybridMultilevel"/>
    <w:tmpl w:val="E90E6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CD5E3D"/>
    <w:multiLevelType w:val="multilevel"/>
    <w:tmpl w:val="4746D1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13321FEE"/>
    <w:multiLevelType w:val="hybridMultilevel"/>
    <w:tmpl w:val="07583A24"/>
    <w:lvl w:ilvl="0" w:tplc="DE9C8B22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7">
    <w:nsid w:val="156C790A"/>
    <w:multiLevelType w:val="hybridMultilevel"/>
    <w:tmpl w:val="6F98A30E"/>
    <w:lvl w:ilvl="0" w:tplc="DCB0DC4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3B0078"/>
    <w:multiLevelType w:val="hybridMultilevel"/>
    <w:tmpl w:val="F1B4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574AB3"/>
    <w:multiLevelType w:val="hybridMultilevel"/>
    <w:tmpl w:val="D92C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6D273E"/>
    <w:multiLevelType w:val="hybridMultilevel"/>
    <w:tmpl w:val="3E5A7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586900"/>
    <w:multiLevelType w:val="hybridMultilevel"/>
    <w:tmpl w:val="54C6C3F8"/>
    <w:lvl w:ilvl="0" w:tplc="3D3A4E4E">
      <w:start w:val="16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>
    <w:nsid w:val="1C0F1045"/>
    <w:multiLevelType w:val="hybridMultilevel"/>
    <w:tmpl w:val="B1E2CA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1C9C4327"/>
    <w:multiLevelType w:val="hybridMultilevel"/>
    <w:tmpl w:val="C39CDD30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>
    <w:nsid w:val="1D8B1698"/>
    <w:multiLevelType w:val="hybridMultilevel"/>
    <w:tmpl w:val="F1DC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1FE96735"/>
    <w:multiLevelType w:val="hybridMultilevel"/>
    <w:tmpl w:val="393C309A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220965D4"/>
    <w:multiLevelType w:val="hybridMultilevel"/>
    <w:tmpl w:val="60B0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B70856"/>
    <w:multiLevelType w:val="hybridMultilevel"/>
    <w:tmpl w:val="E38CF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845C7"/>
    <w:multiLevelType w:val="hybridMultilevel"/>
    <w:tmpl w:val="4C92F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E53015"/>
    <w:multiLevelType w:val="hybridMultilevel"/>
    <w:tmpl w:val="2D1AC1A4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247D01C5"/>
    <w:multiLevelType w:val="hybridMultilevel"/>
    <w:tmpl w:val="DA740F10"/>
    <w:lvl w:ilvl="0" w:tplc="3DDEF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44B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E62F89"/>
    <w:multiLevelType w:val="hybridMultilevel"/>
    <w:tmpl w:val="C9B0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27936724"/>
    <w:multiLevelType w:val="multilevel"/>
    <w:tmpl w:val="4114E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83B1A6C"/>
    <w:multiLevelType w:val="hybridMultilevel"/>
    <w:tmpl w:val="B7B67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337607"/>
    <w:multiLevelType w:val="hybridMultilevel"/>
    <w:tmpl w:val="90AEF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487A51"/>
    <w:multiLevelType w:val="hybridMultilevel"/>
    <w:tmpl w:val="6C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AD1364"/>
    <w:multiLevelType w:val="hybridMultilevel"/>
    <w:tmpl w:val="2B02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F97702"/>
    <w:multiLevelType w:val="hybridMultilevel"/>
    <w:tmpl w:val="976C93B0"/>
    <w:lvl w:ilvl="0" w:tplc="20EA2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CFF6C84"/>
    <w:multiLevelType w:val="hybridMultilevel"/>
    <w:tmpl w:val="9154E7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2F40629F"/>
    <w:multiLevelType w:val="multilevel"/>
    <w:tmpl w:val="525AA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338836F0"/>
    <w:multiLevelType w:val="hybridMultilevel"/>
    <w:tmpl w:val="C8B44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3F15E1C"/>
    <w:multiLevelType w:val="hybridMultilevel"/>
    <w:tmpl w:val="2346AEE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340B392D"/>
    <w:multiLevelType w:val="hybridMultilevel"/>
    <w:tmpl w:val="4A7E3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34FE2AA4"/>
    <w:multiLevelType w:val="hybridMultilevel"/>
    <w:tmpl w:val="38F47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137EFC"/>
    <w:multiLevelType w:val="hybridMultilevel"/>
    <w:tmpl w:val="F1DC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3C2D38EF"/>
    <w:multiLevelType w:val="hybridMultilevel"/>
    <w:tmpl w:val="EFECE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AA6934"/>
    <w:multiLevelType w:val="hybridMultilevel"/>
    <w:tmpl w:val="9F086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0C33D14"/>
    <w:multiLevelType w:val="hybridMultilevel"/>
    <w:tmpl w:val="CD3E504C"/>
    <w:lvl w:ilvl="0" w:tplc="127C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4B0F22"/>
    <w:multiLevelType w:val="hybridMultilevel"/>
    <w:tmpl w:val="8872D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7B751C"/>
    <w:multiLevelType w:val="hybridMultilevel"/>
    <w:tmpl w:val="2DAC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844CE0"/>
    <w:multiLevelType w:val="hybridMultilevel"/>
    <w:tmpl w:val="C3BCA42A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>
    <w:nsid w:val="48651F5B"/>
    <w:multiLevelType w:val="hybridMultilevel"/>
    <w:tmpl w:val="4B88ED58"/>
    <w:lvl w:ilvl="0" w:tplc="B10A6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8C333F5"/>
    <w:multiLevelType w:val="hybridMultilevel"/>
    <w:tmpl w:val="15A2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9EC1CB6"/>
    <w:multiLevelType w:val="hybridMultilevel"/>
    <w:tmpl w:val="1DB4C838"/>
    <w:lvl w:ilvl="0" w:tplc="FD2E8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2E0183"/>
    <w:multiLevelType w:val="hybridMultilevel"/>
    <w:tmpl w:val="41CEF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283B55"/>
    <w:multiLevelType w:val="hybridMultilevel"/>
    <w:tmpl w:val="E21AB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1F6861"/>
    <w:multiLevelType w:val="hybridMultilevel"/>
    <w:tmpl w:val="B226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4717AE"/>
    <w:multiLevelType w:val="hybridMultilevel"/>
    <w:tmpl w:val="3020B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9C3FCE"/>
    <w:multiLevelType w:val="hybridMultilevel"/>
    <w:tmpl w:val="01A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CD528A"/>
    <w:multiLevelType w:val="hybridMultilevel"/>
    <w:tmpl w:val="91E0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ED2662"/>
    <w:multiLevelType w:val="hybridMultilevel"/>
    <w:tmpl w:val="7A741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3B28B9"/>
    <w:multiLevelType w:val="hybridMultilevel"/>
    <w:tmpl w:val="DC1C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8544DFB"/>
    <w:multiLevelType w:val="multilevel"/>
    <w:tmpl w:val="A072CA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58BB50B3"/>
    <w:multiLevelType w:val="multilevel"/>
    <w:tmpl w:val="602C0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>
    <w:nsid w:val="59862003"/>
    <w:multiLevelType w:val="multilevel"/>
    <w:tmpl w:val="9D8E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5A146D45"/>
    <w:multiLevelType w:val="hybridMultilevel"/>
    <w:tmpl w:val="8786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4A0F8C"/>
    <w:multiLevelType w:val="hybridMultilevel"/>
    <w:tmpl w:val="1DBC239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8">
    <w:nsid w:val="5DBB15DF"/>
    <w:multiLevelType w:val="hybridMultilevel"/>
    <w:tmpl w:val="9622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2B6214"/>
    <w:multiLevelType w:val="hybridMultilevel"/>
    <w:tmpl w:val="D43C8F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60016022"/>
    <w:multiLevelType w:val="hybridMultilevel"/>
    <w:tmpl w:val="937A38D8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1">
    <w:nsid w:val="60B1317B"/>
    <w:multiLevelType w:val="multilevel"/>
    <w:tmpl w:val="11E4CE0E"/>
    <w:lvl w:ilvl="0">
      <w:start w:val="1"/>
      <w:numFmt w:val="decimal"/>
      <w:lvlText w:val="%1)"/>
      <w:lvlJc w:val="left"/>
      <w:pPr>
        <w:ind w:left="357" w:hanging="357"/>
      </w:pPr>
      <w:rPr>
        <w:rFonts w:ascii="Verdana" w:eastAsia="Times New Roman" w:hAnsi="Verdana" w:cs="Verdana"/>
      </w:rPr>
    </w:lvl>
    <w:lvl w:ilvl="1">
      <w:start w:val="1"/>
      <w:numFmt w:val="none"/>
      <w:lvlText w:val="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2">
    <w:nsid w:val="61066992"/>
    <w:multiLevelType w:val="hybridMultilevel"/>
    <w:tmpl w:val="AC98AD2C"/>
    <w:name w:val="WW8Num102"/>
    <w:lvl w:ilvl="0" w:tplc="C1183C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6B024F"/>
    <w:multiLevelType w:val="hybridMultilevel"/>
    <w:tmpl w:val="7970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BC2448"/>
    <w:multiLevelType w:val="hybridMultilevel"/>
    <w:tmpl w:val="46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EB0D27"/>
    <w:multiLevelType w:val="hybridMultilevel"/>
    <w:tmpl w:val="A6D0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F05615"/>
    <w:multiLevelType w:val="hybridMultilevel"/>
    <w:tmpl w:val="58809BF2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63CC648D"/>
    <w:multiLevelType w:val="hybridMultilevel"/>
    <w:tmpl w:val="60DE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B3388A"/>
    <w:multiLevelType w:val="hybridMultilevel"/>
    <w:tmpl w:val="A778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A6007"/>
    <w:multiLevelType w:val="hybridMultilevel"/>
    <w:tmpl w:val="6C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8D6D00"/>
    <w:multiLevelType w:val="hybridMultilevel"/>
    <w:tmpl w:val="EAB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2222BA"/>
    <w:multiLevelType w:val="hybridMultilevel"/>
    <w:tmpl w:val="C4269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3F53D6"/>
    <w:multiLevelType w:val="hybridMultilevel"/>
    <w:tmpl w:val="022EDE18"/>
    <w:lvl w:ilvl="0" w:tplc="BFDA9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>
    <w:nsid w:val="6F126087"/>
    <w:multiLevelType w:val="multilevel"/>
    <w:tmpl w:val="55644C3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6FB370DE"/>
    <w:multiLevelType w:val="hybridMultilevel"/>
    <w:tmpl w:val="7270A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FBE25B7"/>
    <w:multiLevelType w:val="hybridMultilevel"/>
    <w:tmpl w:val="36D8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0A70A4"/>
    <w:multiLevelType w:val="hybridMultilevel"/>
    <w:tmpl w:val="1D7C7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>
    <w:nsid w:val="70496581"/>
    <w:multiLevelType w:val="hybridMultilevel"/>
    <w:tmpl w:val="B9DA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BB51BC"/>
    <w:multiLevelType w:val="hybridMultilevel"/>
    <w:tmpl w:val="7750983A"/>
    <w:lvl w:ilvl="0" w:tplc="975AC4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0">
    <w:nsid w:val="72D0532F"/>
    <w:multiLevelType w:val="hybridMultilevel"/>
    <w:tmpl w:val="02FA8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4161B5"/>
    <w:multiLevelType w:val="hybridMultilevel"/>
    <w:tmpl w:val="EFCACBC0"/>
    <w:lvl w:ilvl="0" w:tplc="7654D1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2">
    <w:nsid w:val="74635395"/>
    <w:multiLevelType w:val="hybridMultilevel"/>
    <w:tmpl w:val="5FEAF526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3">
    <w:nsid w:val="75284159"/>
    <w:multiLevelType w:val="hybridMultilevel"/>
    <w:tmpl w:val="4A1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980F6D"/>
    <w:multiLevelType w:val="hybridMultilevel"/>
    <w:tmpl w:val="14BCB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C72FAB"/>
    <w:multiLevelType w:val="hybridMultilevel"/>
    <w:tmpl w:val="C1DCBA38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6">
    <w:nsid w:val="76197AB4"/>
    <w:multiLevelType w:val="hybridMultilevel"/>
    <w:tmpl w:val="9E50F07E"/>
    <w:lvl w:ilvl="0" w:tplc="9C4A7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68A6A1F"/>
    <w:multiLevelType w:val="hybridMultilevel"/>
    <w:tmpl w:val="D742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467D38"/>
    <w:multiLevelType w:val="hybridMultilevel"/>
    <w:tmpl w:val="539049EC"/>
    <w:lvl w:ilvl="0" w:tplc="04150011">
      <w:start w:val="1"/>
      <w:numFmt w:val="decimal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9">
    <w:nsid w:val="7C493ED2"/>
    <w:multiLevelType w:val="hybridMultilevel"/>
    <w:tmpl w:val="67244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8A7A9F"/>
    <w:multiLevelType w:val="hybridMultilevel"/>
    <w:tmpl w:val="87F2F434"/>
    <w:lvl w:ilvl="0" w:tplc="1B0287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AC2A5B"/>
    <w:multiLevelType w:val="multilevel"/>
    <w:tmpl w:val="C32E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2">
    <w:nsid w:val="7E3766B5"/>
    <w:multiLevelType w:val="hybridMultilevel"/>
    <w:tmpl w:val="E414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E654159"/>
    <w:multiLevelType w:val="hybridMultilevel"/>
    <w:tmpl w:val="7CC06A2E"/>
    <w:lvl w:ilvl="0" w:tplc="ADE80B6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102"/>
  </w:num>
  <w:num w:numId="35">
    <w:abstractNumId w:val="113"/>
  </w:num>
  <w:num w:numId="36">
    <w:abstractNumId w:val="47"/>
  </w:num>
  <w:num w:numId="37">
    <w:abstractNumId w:val="84"/>
  </w:num>
  <w:num w:numId="38">
    <w:abstractNumId w:val="96"/>
  </w:num>
  <w:num w:numId="39">
    <w:abstractNumId w:val="117"/>
  </w:num>
  <w:num w:numId="40">
    <w:abstractNumId w:val="105"/>
  </w:num>
  <w:num w:numId="41">
    <w:abstractNumId w:val="94"/>
  </w:num>
  <w:num w:numId="42">
    <w:abstractNumId w:val="128"/>
  </w:num>
  <w:num w:numId="43">
    <w:abstractNumId w:val="41"/>
  </w:num>
  <w:num w:numId="44">
    <w:abstractNumId w:val="72"/>
  </w:num>
  <w:num w:numId="45">
    <w:abstractNumId w:val="131"/>
  </w:num>
  <w:num w:numId="46">
    <w:abstractNumId w:val="108"/>
  </w:num>
  <w:num w:numId="47">
    <w:abstractNumId w:val="132"/>
  </w:num>
  <w:num w:numId="48">
    <w:abstractNumId w:val="60"/>
  </w:num>
  <w:num w:numId="49">
    <w:abstractNumId w:val="129"/>
  </w:num>
  <w:num w:numId="50">
    <w:abstractNumId w:val="79"/>
  </w:num>
  <w:num w:numId="51">
    <w:abstractNumId w:val="54"/>
  </w:num>
  <w:num w:numId="52">
    <w:abstractNumId w:val="111"/>
  </w:num>
  <w:num w:numId="53">
    <w:abstractNumId w:val="35"/>
  </w:num>
  <w:num w:numId="54">
    <w:abstractNumId w:val="56"/>
  </w:num>
  <w:num w:numId="55">
    <w:abstractNumId w:val="130"/>
  </w:num>
  <w:num w:numId="56">
    <w:abstractNumId w:val="58"/>
  </w:num>
  <w:num w:numId="57">
    <w:abstractNumId w:val="61"/>
  </w:num>
  <w:num w:numId="58">
    <w:abstractNumId w:val="82"/>
  </w:num>
  <w:num w:numId="59">
    <w:abstractNumId w:val="97"/>
  </w:num>
  <w:num w:numId="60">
    <w:abstractNumId w:val="119"/>
  </w:num>
  <w:num w:numId="61">
    <w:abstractNumId w:val="121"/>
  </w:num>
  <w:num w:numId="62">
    <w:abstractNumId w:val="80"/>
  </w:num>
  <w:num w:numId="63">
    <w:abstractNumId w:val="122"/>
  </w:num>
  <w:num w:numId="64">
    <w:abstractNumId w:val="106"/>
  </w:num>
  <w:num w:numId="65">
    <w:abstractNumId w:val="40"/>
  </w:num>
  <w:num w:numId="66">
    <w:abstractNumId w:val="133"/>
  </w:num>
  <w:num w:numId="67">
    <w:abstractNumId w:val="51"/>
  </w:num>
  <w:num w:numId="68">
    <w:abstractNumId w:val="53"/>
  </w:num>
  <w:num w:numId="69">
    <w:abstractNumId w:val="55"/>
  </w:num>
  <w:num w:numId="70">
    <w:abstractNumId w:val="100"/>
  </w:num>
  <w:num w:numId="71">
    <w:abstractNumId w:val="125"/>
  </w:num>
  <w:num w:numId="72">
    <w:abstractNumId w:val="39"/>
  </w:num>
  <w:num w:numId="73">
    <w:abstractNumId w:val="67"/>
  </w:num>
  <w:num w:numId="74">
    <w:abstractNumId w:val="126"/>
  </w:num>
  <w:num w:numId="75">
    <w:abstractNumId w:val="66"/>
  </w:num>
  <w:num w:numId="76">
    <w:abstractNumId w:val="68"/>
  </w:num>
  <w:num w:numId="77">
    <w:abstractNumId w:val="38"/>
  </w:num>
  <w:num w:numId="78">
    <w:abstractNumId w:val="107"/>
  </w:num>
  <w:num w:numId="79">
    <w:abstractNumId w:val="57"/>
  </w:num>
  <w:num w:numId="80">
    <w:abstractNumId w:val="90"/>
  </w:num>
  <w:num w:numId="81">
    <w:abstractNumId w:val="112"/>
  </w:num>
  <w:num w:numId="82">
    <w:abstractNumId w:val="120"/>
  </w:num>
  <w:num w:numId="83">
    <w:abstractNumId w:val="73"/>
  </w:num>
  <w:num w:numId="84">
    <w:abstractNumId w:val="115"/>
  </w:num>
  <w:num w:numId="85">
    <w:abstractNumId w:val="50"/>
  </w:num>
  <w:num w:numId="86">
    <w:abstractNumId w:val="81"/>
  </w:num>
  <w:num w:numId="87">
    <w:abstractNumId w:val="62"/>
  </w:num>
  <w:num w:numId="88">
    <w:abstractNumId w:val="116"/>
  </w:num>
  <w:num w:numId="89">
    <w:abstractNumId w:val="95"/>
  </w:num>
  <w:num w:numId="90">
    <w:abstractNumId w:val="114"/>
  </w:num>
  <w:num w:numId="91">
    <w:abstractNumId w:val="43"/>
  </w:num>
  <w:num w:numId="92">
    <w:abstractNumId w:val="52"/>
  </w:num>
  <w:num w:numId="93">
    <w:abstractNumId w:val="45"/>
  </w:num>
  <w:num w:numId="94">
    <w:abstractNumId w:val="75"/>
  </w:num>
  <w:num w:numId="95">
    <w:abstractNumId w:val="87"/>
  </w:num>
  <w:num w:numId="96">
    <w:abstractNumId w:val="101"/>
  </w:num>
  <w:num w:numId="97">
    <w:abstractNumId w:val="91"/>
  </w:num>
  <w:num w:numId="98">
    <w:abstractNumId w:val="48"/>
  </w:num>
  <w:num w:numId="99">
    <w:abstractNumId w:val="103"/>
  </w:num>
  <w:num w:numId="100">
    <w:abstractNumId w:val="85"/>
  </w:num>
  <w:num w:numId="101">
    <w:abstractNumId w:val="46"/>
  </w:num>
  <w:num w:numId="102">
    <w:abstractNumId w:val="69"/>
  </w:num>
  <w:num w:numId="103">
    <w:abstractNumId w:val="93"/>
  </w:num>
  <w:num w:numId="104">
    <w:abstractNumId w:val="42"/>
  </w:num>
  <w:num w:numId="105">
    <w:abstractNumId w:val="59"/>
  </w:num>
  <w:num w:numId="106">
    <w:abstractNumId w:val="64"/>
  </w:num>
  <w:num w:numId="107">
    <w:abstractNumId w:val="124"/>
  </w:num>
  <w:num w:numId="108">
    <w:abstractNumId w:val="92"/>
  </w:num>
  <w:num w:numId="109">
    <w:abstractNumId w:val="70"/>
  </w:num>
  <w:num w:numId="110">
    <w:abstractNumId w:val="76"/>
  </w:num>
  <w:num w:numId="111">
    <w:abstractNumId w:val="89"/>
  </w:num>
  <w:num w:numId="112">
    <w:abstractNumId w:val="118"/>
  </w:num>
  <w:num w:numId="113">
    <w:abstractNumId w:val="78"/>
  </w:num>
  <w:num w:numId="114">
    <w:abstractNumId w:val="99"/>
  </w:num>
  <w:num w:numId="115">
    <w:abstractNumId w:val="71"/>
  </w:num>
  <w:num w:numId="116">
    <w:abstractNumId w:val="104"/>
  </w:num>
  <w:num w:numId="117">
    <w:abstractNumId w:val="63"/>
  </w:num>
  <w:num w:numId="118">
    <w:abstractNumId w:val="36"/>
  </w:num>
  <w:num w:numId="119">
    <w:abstractNumId w:val="44"/>
  </w:num>
  <w:num w:numId="12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0"/>
  </w:num>
  <w:num w:numId="122">
    <w:abstractNumId w:val="83"/>
  </w:num>
  <w:num w:numId="123">
    <w:abstractNumId w:val="74"/>
  </w:num>
  <w:num w:numId="124">
    <w:abstractNumId w:val="109"/>
  </w:num>
  <w:num w:numId="125">
    <w:abstractNumId w:val="65"/>
  </w:num>
  <w:num w:numId="126">
    <w:abstractNumId w:val="37"/>
  </w:num>
  <w:num w:numId="127">
    <w:abstractNumId w:val="88"/>
  </w:num>
  <w:num w:numId="128">
    <w:abstractNumId w:val="127"/>
  </w:num>
  <w:num w:numId="129">
    <w:abstractNumId w:val="49"/>
  </w:num>
  <w:num w:numId="130">
    <w:abstractNumId w:val="123"/>
  </w:num>
  <w:num w:numId="131">
    <w:abstractNumId w:val="98"/>
  </w:num>
  <w:num w:numId="132">
    <w:abstractNumId w:val="110"/>
  </w:num>
  <w:num w:numId="133">
    <w:abstractNumId w:val="77"/>
  </w:num>
  <w:num w:numId="134">
    <w:abstractNumId w:val="34"/>
  </w:num>
  <w:num w:numId="135">
    <w:abstractNumId w:val="8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E7"/>
    <w:rsid w:val="00035E79"/>
    <w:rsid w:val="00194BA3"/>
    <w:rsid w:val="001C62E3"/>
    <w:rsid w:val="002C732D"/>
    <w:rsid w:val="003211AE"/>
    <w:rsid w:val="003616FE"/>
    <w:rsid w:val="005057FF"/>
    <w:rsid w:val="00573B78"/>
    <w:rsid w:val="005F0DBA"/>
    <w:rsid w:val="006309F7"/>
    <w:rsid w:val="006E5E3B"/>
    <w:rsid w:val="00745F3D"/>
    <w:rsid w:val="007924E2"/>
    <w:rsid w:val="007A09C9"/>
    <w:rsid w:val="007A2393"/>
    <w:rsid w:val="007A3345"/>
    <w:rsid w:val="008A0A37"/>
    <w:rsid w:val="0090417C"/>
    <w:rsid w:val="009131DD"/>
    <w:rsid w:val="009B75E5"/>
    <w:rsid w:val="00A211CB"/>
    <w:rsid w:val="00A36D5B"/>
    <w:rsid w:val="00AD1D94"/>
    <w:rsid w:val="00BD6C5C"/>
    <w:rsid w:val="00C17ED6"/>
    <w:rsid w:val="00C3250D"/>
    <w:rsid w:val="00CA28A1"/>
    <w:rsid w:val="00D84D88"/>
    <w:rsid w:val="00DE1254"/>
    <w:rsid w:val="00EF3A3E"/>
    <w:rsid w:val="00F600E7"/>
    <w:rsid w:val="00FD27AD"/>
    <w:rsid w:val="00FE2B5E"/>
    <w:rsid w:val="00FF41B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A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8A1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1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9F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2z1">
    <w:name w:val="WW8Num2z1"/>
    <w:rsid w:val="00CA28A1"/>
    <w:rPr>
      <w:rFonts w:cs="Times New Roman"/>
    </w:rPr>
  </w:style>
  <w:style w:type="character" w:customStyle="1" w:styleId="WW8Num3z0">
    <w:name w:val="WW8Num3z0"/>
    <w:rsid w:val="00CA28A1"/>
    <w:rPr>
      <w:b w:val="0"/>
      <w:bCs w:val="0"/>
    </w:rPr>
  </w:style>
  <w:style w:type="character" w:customStyle="1" w:styleId="WW8Num4z0">
    <w:name w:val="WW8Num4z0"/>
    <w:rsid w:val="00CA28A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CA28A1"/>
    <w:rPr>
      <w:b w:val="0"/>
    </w:rPr>
  </w:style>
  <w:style w:type="character" w:customStyle="1" w:styleId="WW8Num9z1">
    <w:name w:val="WW8Num9z1"/>
    <w:rsid w:val="00CA28A1"/>
    <w:rPr>
      <w:rFonts w:cs="Times New Roman"/>
    </w:rPr>
  </w:style>
  <w:style w:type="character" w:customStyle="1" w:styleId="WW8Num12z1">
    <w:name w:val="WW8Num12z1"/>
    <w:rsid w:val="00CA28A1"/>
    <w:rPr>
      <w:rFonts w:cs="Times New Roman"/>
    </w:rPr>
  </w:style>
  <w:style w:type="character" w:customStyle="1" w:styleId="WW8Num14z0">
    <w:name w:val="WW8Num14z0"/>
    <w:rsid w:val="00CA28A1"/>
    <w:rPr>
      <w:b w:val="0"/>
    </w:rPr>
  </w:style>
  <w:style w:type="character" w:customStyle="1" w:styleId="WW8Num16z0">
    <w:name w:val="WW8Num16z0"/>
    <w:rsid w:val="00CA28A1"/>
    <w:rPr>
      <w:rFonts w:ascii="Times New Roman" w:eastAsia="Times New Roman" w:hAnsi="Times New Roman"/>
    </w:rPr>
  </w:style>
  <w:style w:type="character" w:customStyle="1" w:styleId="WW8Num17z0">
    <w:name w:val="WW8Num17z0"/>
    <w:rsid w:val="00CA28A1"/>
    <w:rPr>
      <w:rFonts w:cs="Times New Roman"/>
    </w:rPr>
  </w:style>
  <w:style w:type="character" w:customStyle="1" w:styleId="WW8Num20z1">
    <w:name w:val="WW8Num20z1"/>
    <w:rsid w:val="00CA28A1"/>
    <w:rPr>
      <w:rFonts w:cs="Times New Roman"/>
    </w:rPr>
  </w:style>
  <w:style w:type="character" w:customStyle="1" w:styleId="WW8Num21z1">
    <w:name w:val="WW8Num21z1"/>
    <w:rsid w:val="00CA28A1"/>
    <w:rPr>
      <w:rFonts w:cs="Times New Roman"/>
    </w:rPr>
  </w:style>
  <w:style w:type="character" w:customStyle="1" w:styleId="WW8Num24z0">
    <w:name w:val="WW8Num24z0"/>
    <w:rsid w:val="00CA28A1"/>
    <w:rPr>
      <w:rFonts w:ascii="Times New Roman" w:eastAsia="Times New Roman" w:hAnsi="Times New Roman"/>
    </w:rPr>
  </w:style>
  <w:style w:type="character" w:customStyle="1" w:styleId="WW8Num24z1">
    <w:name w:val="WW8Num24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38z1">
    <w:name w:val="WW8Num38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39z1">
    <w:name w:val="WW8Num39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41z1">
    <w:name w:val="WW8Num41z1"/>
    <w:rsid w:val="00CA28A1"/>
    <w:rPr>
      <w:rFonts w:ascii="Times New Roman" w:hAnsi="Times New Roman"/>
      <w:b w:val="0"/>
      <w:i w:val="0"/>
      <w:sz w:val="24"/>
      <w:szCs w:val="24"/>
    </w:rPr>
  </w:style>
  <w:style w:type="character" w:customStyle="1" w:styleId="WW8Num42z0">
    <w:name w:val="WW8Num42z0"/>
    <w:rsid w:val="00CA28A1"/>
    <w:rPr>
      <w:rFonts w:cs="Times New Roman"/>
    </w:rPr>
  </w:style>
  <w:style w:type="character" w:customStyle="1" w:styleId="WW8Num43z1">
    <w:name w:val="WW8Num43z1"/>
    <w:rsid w:val="00CA28A1"/>
    <w:rPr>
      <w:rFonts w:cs="Times New Roman"/>
    </w:rPr>
  </w:style>
  <w:style w:type="character" w:customStyle="1" w:styleId="WW8Num44z0">
    <w:name w:val="WW8Num44z0"/>
    <w:rsid w:val="00CA28A1"/>
    <w:rPr>
      <w:rFonts w:cs="Times New Roman"/>
    </w:rPr>
  </w:style>
  <w:style w:type="character" w:customStyle="1" w:styleId="Domylnaczcionkaakapitu1">
    <w:name w:val="Domyślna czcionka akapitu1"/>
    <w:rsid w:val="00CA28A1"/>
  </w:style>
  <w:style w:type="character" w:styleId="Pogrubienie">
    <w:name w:val="Strong"/>
    <w:basedOn w:val="Domylnaczcionkaakapitu1"/>
    <w:qFormat/>
    <w:rsid w:val="00CA28A1"/>
    <w:rPr>
      <w:b/>
      <w:bCs/>
    </w:rPr>
  </w:style>
  <w:style w:type="character" w:customStyle="1" w:styleId="StopkaZnak">
    <w:name w:val="Stopka Znak"/>
    <w:basedOn w:val="Domylnaczcionkaakapitu1"/>
    <w:uiPriority w:val="99"/>
    <w:rsid w:val="00CA28A1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CA28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CA28A1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09F7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sid w:val="00CA28A1"/>
    <w:rPr>
      <w:rFonts w:ascii="Arial" w:hAnsi="Arial"/>
      <w:b/>
      <w:bCs/>
    </w:rPr>
  </w:style>
  <w:style w:type="paragraph" w:customStyle="1" w:styleId="Nagwek10">
    <w:name w:val="Nagłówek1"/>
    <w:basedOn w:val="Normalny"/>
    <w:next w:val="Tekstpodstawowy"/>
    <w:rsid w:val="00CA28A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rsid w:val="00CA28A1"/>
    <w:pPr>
      <w:jc w:val="center"/>
    </w:pPr>
    <w:rPr>
      <w:b/>
      <w:bCs/>
    </w:rPr>
  </w:style>
  <w:style w:type="paragraph" w:styleId="Lista">
    <w:name w:val="List"/>
    <w:basedOn w:val="Tekstpodstawowy"/>
    <w:rsid w:val="00CA28A1"/>
    <w:rPr>
      <w:rFonts w:cs="Tahoma"/>
    </w:rPr>
  </w:style>
  <w:style w:type="paragraph" w:customStyle="1" w:styleId="Podpis1">
    <w:name w:val="Podpis1"/>
    <w:basedOn w:val="Normalny"/>
    <w:rsid w:val="00CA28A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28A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CA28A1"/>
    <w:pPr>
      <w:ind w:left="397" w:hanging="397"/>
    </w:pPr>
  </w:style>
  <w:style w:type="paragraph" w:customStyle="1" w:styleId="pkt">
    <w:name w:val="pkt"/>
    <w:basedOn w:val="Normalny"/>
    <w:rsid w:val="00CA28A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CA28A1"/>
    <w:pPr>
      <w:ind w:left="794" w:hanging="397"/>
    </w:pPr>
  </w:style>
  <w:style w:type="paragraph" w:customStyle="1" w:styleId="pkt1">
    <w:name w:val="pkt1"/>
    <w:basedOn w:val="pkt"/>
    <w:rsid w:val="00CA28A1"/>
    <w:pPr>
      <w:ind w:left="850" w:hanging="425"/>
    </w:pPr>
  </w:style>
  <w:style w:type="paragraph" w:customStyle="1" w:styleId="ust">
    <w:name w:val="ust"/>
    <w:rsid w:val="00CA28A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CA28A1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CA28A1"/>
    <w:pPr>
      <w:jc w:val="center"/>
    </w:pPr>
    <w:rPr>
      <w:i/>
      <w:iCs/>
    </w:rPr>
  </w:style>
  <w:style w:type="paragraph" w:customStyle="1" w:styleId="tyt">
    <w:name w:val="tyt"/>
    <w:basedOn w:val="Normalny"/>
    <w:rsid w:val="00CA28A1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Tekstpodstawowywcity31">
    <w:name w:val="Tekst podstawowy wcięty 31"/>
    <w:basedOn w:val="Normalny"/>
    <w:rsid w:val="00CA28A1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link w:val="NagwekZnak"/>
    <w:uiPriority w:val="99"/>
    <w:rsid w:val="00CA28A1"/>
  </w:style>
  <w:style w:type="character" w:customStyle="1" w:styleId="NagwekZnak">
    <w:name w:val="Nagłówek Znak"/>
    <w:basedOn w:val="Domylnaczcionkaakapitu"/>
    <w:link w:val="Nagwek"/>
    <w:uiPriority w:val="99"/>
    <w:rsid w:val="006309F7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CA28A1"/>
  </w:style>
  <w:style w:type="paragraph" w:styleId="Tekstdymka">
    <w:name w:val="Balloon Text"/>
    <w:basedOn w:val="Normalny"/>
    <w:link w:val="TekstdymkaZnak"/>
    <w:uiPriority w:val="99"/>
    <w:rsid w:val="00CA2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9F7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A28A1"/>
    <w:rPr>
      <w:rFonts w:ascii="Times New Roman" w:hAnsi="Times New Roman"/>
    </w:rPr>
  </w:style>
  <w:style w:type="paragraph" w:customStyle="1" w:styleId="WW-Tretekstu">
    <w:name w:val="WW-Treść tekstu"/>
    <w:basedOn w:val="Normalny"/>
    <w:rsid w:val="00CA28A1"/>
    <w:pPr>
      <w:autoSpaceDE w:val="0"/>
      <w:spacing w:after="120"/>
      <w:jc w:val="both"/>
    </w:pPr>
    <w:rPr>
      <w:rFonts w:eastAsia="Calibri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A28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CA28A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2">
    <w:name w:val="Default+2"/>
    <w:basedOn w:val="Normalny"/>
    <w:next w:val="Normalny"/>
    <w:rsid w:val="00CA28A1"/>
    <w:pPr>
      <w:autoSpaceDE w:val="0"/>
    </w:pPr>
    <w:rPr>
      <w:rFonts w:cs="Arial"/>
    </w:rPr>
  </w:style>
  <w:style w:type="paragraph" w:customStyle="1" w:styleId="Default">
    <w:name w:val="Default"/>
    <w:rsid w:val="00CA28A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8A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CA28A1"/>
    <w:rPr>
      <w:b/>
      <w:bCs/>
    </w:rPr>
  </w:style>
  <w:style w:type="paragraph" w:customStyle="1" w:styleId="Zawartotabeli">
    <w:name w:val="Zawartość tabeli"/>
    <w:basedOn w:val="Normalny"/>
    <w:rsid w:val="00CA28A1"/>
    <w:pPr>
      <w:suppressLineNumbers/>
    </w:pPr>
  </w:style>
  <w:style w:type="paragraph" w:customStyle="1" w:styleId="Nagwektabeli">
    <w:name w:val="Nagłówek tabeli"/>
    <w:basedOn w:val="Zawartotabeli"/>
    <w:rsid w:val="00CA28A1"/>
    <w:pPr>
      <w:jc w:val="center"/>
    </w:pPr>
    <w:rPr>
      <w:b/>
      <w:bCs/>
    </w:rPr>
  </w:style>
  <w:style w:type="paragraph" w:styleId="Listapunktowana">
    <w:name w:val="List Bullet"/>
    <w:basedOn w:val="Normalny"/>
    <w:uiPriority w:val="99"/>
    <w:rsid w:val="006309F7"/>
    <w:pPr>
      <w:tabs>
        <w:tab w:val="num" w:pos="360"/>
      </w:tabs>
      <w:suppressAutoHyphens w:val="0"/>
      <w:ind w:left="360" w:hanging="360"/>
      <w:contextualSpacing/>
    </w:pPr>
    <w:rPr>
      <w:rFonts w:ascii="Times New Roman" w:hAnsi="Times New Roman"/>
      <w:lang w:val="en-GB" w:eastAsia="en-US"/>
    </w:rPr>
  </w:style>
  <w:style w:type="paragraph" w:customStyle="1" w:styleId="Tabelapozycja">
    <w:name w:val="Tabela pozycja"/>
    <w:basedOn w:val="Normalny"/>
    <w:uiPriority w:val="99"/>
    <w:rsid w:val="006309F7"/>
    <w:pPr>
      <w:suppressAutoHyphens w:val="0"/>
    </w:pPr>
    <w:rPr>
      <w:rFonts w:eastAsia="Calibri" w:cs="Arial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6309F7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6309F7"/>
    <w:rPr>
      <w:rFonts w:ascii="Arial" w:hAnsi="Arial"/>
      <w:lang w:eastAsia="ar-SA"/>
    </w:rPr>
  </w:style>
  <w:style w:type="paragraph" w:styleId="Zwykytekst">
    <w:name w:val="Plain Text"/>
    <w:basedOn w:val="Normalny"/>
    <w:link w:val="ZwykytekstZnak"/>
    <w:uiPriority w:val="99"/>
    <w:rsid w:val="006309F7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09F7"/>
    <w:rPr>
      <w:rFonts w:ascii="Consolas" w:hAnsi="Consolas" w:cs="Consolas"/>
      <w:sz w:val="21"/>
      <w:szCs w:val="21"/>
      <w:lang w:eastAsia="en-US"/>
    </w:rPr>
  </w:style>
  <w:style w:type="paragraph" w:customStyle="1" w:styleId="ecxnaglwekstrony">
    <w:name w:val="ecxnaglwekstrony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ecxmsolistparagraph">
    <w:name w:val="ecxmsolistparagraph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09F7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09F7"/>
    <w:pPr>
      <w:tabs>
        <w:tab w:val="left" w:pos="880"/>
        <w:tab w:val="right" w:leader="dot" w:pos="9062"/>
      </w:tabs>
      <w:suppressAutoHyphens w:val="0"/>
      <w:spacing w:after="100" w:line="276" w:lineRule="auto"/>
      <w:ind w:left="709" w:hanging="709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309F7"/>
    <w:pPr>
      <w:tabs>
        <w:tab w:val="left" w:pos="426"/>
        <w:tab w:val="right" w:leader="dot" w:pos="9062"/>
      </w:tabs>
      <w:suppressAutoHyphens w:val="0"/>
      <w:spacing w:after="100" w:line="276" w:lineRule="auto"/>
      <w:ind w:left="426" w:hanging="426"/>
    </w:pPr>
    <w:rPr>
      <w:rFonts w:ascii="Calibri" w:hAnsi="Calibr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09F7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TYTULROZDZIAU">
    <w:name w:val="TYTUL ROZDZIAŁU"/>
    <w:basedOn w:val="Akapitzlist"/>
    <w:qFormat/>
    <w:rsid w:val="006309F7"/>
    <w:pPr>
      <w:suppressAutoHyphens w:val="0"/>
      <w:spacing w:before="480" w:after="360" w:line="240" w:lineRule="auto"/>
      <w:ind w:left="1077" w:hanging="1077"/>
      <w:outlineLvl w:val="0"/>
    </w:pPr>
    <w:rPr>
      <w:rFonts w:ascii="Verdana" w:eastAsia="Times New Roman" w:hAnsi="Verdana" w:cs="Verdana"/>
      <w:b/>
      <w:bCs/>
      <w:sz w:val="24"/>
      <w:szCs w:val="24"/>
      <w:lang w:eastAsia="en-US"/>
    </w:rPr>
  </w:style>
  <w:style w:type="paragraph" w:customStyle="1" w:styleId="PODROZDZIA">
    <w:name w:val="PODROZDZIAŁ"/>
    <w:basedOn w:val="Akapitzlist"/>
    <w:qFormat/>
    <w:rsid w:val="006309F7"/>
    <w:pPr>
      <w:suppressAutoHyphens w:val="0"/>
      <w:spacing w:before="360" w:after="240" w:line="240" w:lineRule="auto"/>
      <w:ind w:left="644" w:hanging="360"/>
      <w:outlineLvl w:val="1"/>
    </w:pPr>
    <w:rPr>
      <w:rFonts w:ascii="Verdana" w:eastAsia="Times New Roman" w:hAnsi="Verdana" w:cs="Verdana"/>
      <w:b/>
      <w:bCs/>
      <w:sz w:val="20"/>
      <w:szCs w:val="20"/>
      <w:lang w:eastAsia="en-US"/>
    </w:rPr>
  </w:style>
  <w:style w:type="paragraph" w:customStyle="1" w:styleId="PODROZDZIA2">
    <w:name w:val="PODROZDZIAŁ 2"/>
    <w:basedOn w:val="Akapitzlist"/>
    <w:qFormat/>
    <w:rsid w:val="006309F7"/>
    <w:pPr>
      <w:suppressAutoHyphens w:val="0"/>
      <w:spacing w:before="240" w:after="120" w:line="240" w:lineRule="auto"/>
      <w:ind w:left="1080" w:hanging="720"/>
      <w:outlineLvl w:val="2"/>
    </w:pPr>
    <w:rPr>
      <w:rFonts w:ascii="Verdana" w:eastAsia="Times New Roman" w:hAnsi="Verdana" w:cs="Verdana"/>
      <w:b/>
      <w:bCs/>
      <w:sz w:val="18"/>
      <w:szCs w:val="18"/>
      <w:lang w:eastAsia="en-US"/>
    </w:rPr>
  </w:style>
  <w:style w:type="paragraph" w:customStyle="1" w:styleId="PODROZDZIA3">
    <w:name w:val="PODROZDZIAŁ 3"/>
    <w:basedOn w:val="Normalny"/>
    <w:qFormat/>
    <w:rsid w:val="006309F7"/>
    <w:pPr>
      <w:suppressAutoHyphens w:val="0"/>
      <w:spacing w:before="120"/>
      <w:ind w:left="709" w:hanging="709"/>
      <w:outlineLvl w:val="3"/>
    </w:pPr>
    <w:rPr>
      <w:rFonts w:ascii="Verdana" w:hAnsi="Verdana" w:cs="Verdana"/>
      <w:sz w:val="18"/>
      <w:szCs w:val="18"/>
      <w:u w:val="single"/>
      <w:lang w:eastAsia="en-US"/>
    </w:rPr>
  </w:style>
  <w:style w:type="paragraph" w:customStyle="1" w:styleId="PODROZDZIA0">
    <w:name w:val="PODROZDZIAŁŁŁŁŁŁ"/>
    <w:basedOn w:val="Normalny"/>
    <w:qFormat/>
    <w:rsid w:val="006309F7"/>
    <w:pPr>
      <w:suppressAutoHyphens w:val="0"/>
      <w:spacing w:before="360" w:after="240"/>
      <w:ind w:left="720" w:hanging="720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customStyle="1" w:styleId="ecxmsonormal">
    <w:name w:val="ecxmsonormal"/>
    <w:basedOn w:val="Normalny"/>
    <w:rsid w:val="006309F7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Normalnynumeracja">
    <w:name w:val="Normalny numeracja!!!"/>
    <w:basedOn w:val="Zwykytekst"/>
    <w:qFormat/>
    <w:rsid w:val="006309F7"/>
    <w:pPr>
      <w:spacing w:before="40"/>
      <w:ind w:left="993" w:hanging="284"/>
    </w:pPr>
    <w:rPr>
      <w:rFonts w:ascii="Verdana" w:hAnsi="Verdana" w:cs="Verdana"/>
      <w:sz w:val="18"/>
      <w:szCs w:val="18"/>
    </w:rPr>
  </w:style>
  <w:style w:type="paragraph" w:customStyle="1" w:styleId="ssssssssssssss">
    <w:name w:val="ssssssssssssss"/>
    <w:basedOn w:val="ecxmsolistparagraph"/>
    <w:qFormat/>
    <w:rsid w:val="006309F7"/>
    <w:pPr>
      <w:spacing w:before="60" w:beforeAutospacing="0" w:after="0" w:afterAutospacing="0"/>
      <w:ind w:left="738" w:hanging="369"/>
      <w:jc w:val="both"/>
    </w:pPr>
    <w:rPr>
      <w:rFonts w:ascii="Verdana" w:hAnsi="Verdana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309F7"/>
    <w:pPr>
      <w:suppressAutoHyphens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F7"/>
    <w:rPr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309F7"/>
    <w:pPr>
      <w:suppressAutoHyphens w:val="0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09F7"/>
    <w:rPr>
      <w:rFonts w:ascii="Tahoma" w:hAnsi="Tahoma" w:cs="Tahoma"/>
      <w:sz w:val="16"/>
      <w:szCs w:val="16"/>
      <w:lang w:val="en-GB" w:eastAsia="en-US"/>
    </w:rPr>
  </w:style>
  <w:style w:type="paragraph" w:customStyle="1" w:styleId="Zwykytekst1">
    <w:name w:val="Zwykły tekst1"/>
    <w:basedOn w:val="Normalny"/>
    <w:rsid w:val="006309F7"/>
    <w:rPr>
      <w:rFonts w:ascii="Consolas" w:hAnsi="Consolas" w:cs="Consolas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1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8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2013-09-10T09:43:00Z</dcterms:created>
  <dcterms:modified xsi:type="dcterms:W3CDTF">2013-09-11T10:10:00Z</dcterms:modified>
</cp:coreProperties>
</file>