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D" w:rsidRPr="0014286A" w:rsidRDefault="007705BF" w:rsidP="0014286A">
      <w:pPr>
        <w:ind w:left="6372"/>
        <w:rPr>
          <w:rFonts w:ascii="Cambria" w:hAnsi="Cambria"/>
          <w:b/>
          <w:sz w:val="28"/>
          <w:szCs w:val="28"/>
        </w:rPr>
      </w:pPr>
      <w:r w:rsidRPr="0014286A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C563F" w:rsidRPr="0014286A">
        <w:rPr>
          <w:rFonts w:ascii="Cambria" w:hAnsi="Cambria"/>
          <w:b/>
          <w:sz w:val="28"/>
          <w:szCs w:val="28"/>
        </w:rPr>
        <w:t>PROJEKT</w:t>
      </w:r>
    </w:p>
    <w:p w:rsidR="007705BF" w:rsidRP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 xml:space="preserve">Uchwała Nr </w:t>
      </w:r>
    </w:p>
    <w:p w:rsidR="007705BF" w:rsidRPr="007705BF" w:rsidRDefault="003C563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Rady G</w:t>
      </w:r>
      <w:r w:rsidR="007705BF" w:rsidRPr="007705BF">
        <w:rPr>
          <w:rFonts w:ascii="Cambria" w:hAnsi="Cambria"/>
          <w:b/>
          <w:sz w:val="28"/>
          <w:szCs w:val="28"/>
        </w:rPr>
        <w:t>miny Lesznowola</w:t>
      </w:r>
    </w:p>
    <w:p w:rsidR="007705BF" w:rsidRP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z dnia </w:t>
      </w: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zmieniająca uchwałę w sprawie zmiany Wieloletniej Prognozy Finansowej Gminy Lesznowola na lata 2016-2025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1319BB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 t</w:t>
      </w:r>
      <w:r w:rsidR="00B061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j. Dz.U. z 2015r. poz.1515</w:t>
      </w:r>
      <w:r w:rsidR="00010A4E">
        <w:rPr>
          <w:rFonts w:ascii="Cambria" w:hAnsi="Cambria"/>
          <w:sz w:val="24"/>
          <w:szCs w:val="24"/>
        </w:rPr>
        <w:t xml:space="preserve"> ze zm.</w:t>
      </w:r>
      <w:r>
        <w:rPr>
          <w:rFonts w:ascii="Cambria" w:hAnsi="Cambria"/>
          <w:sz w:val="24"/>
          <w:szCs w:val="24"/>
        </w:rPr>
        <w:t>)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 z dnia 27 sierpnia 2009r. o finansach publicznych (t.j. Dz.U. z 2013r., p</w:t>
      </w:r>
      <w:r w:rsidR="00B0619A">
        <w:rPr>
          <w:rFonts w:ascii="Cambria" w:hAnsi="Cambria"/>
          <w:sz w:val="24"/>
          <w:szCs w:val="24"/>
        </w:rPr>
        <w:t>oz. 885 z późn.zm.),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§ 1.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się zmian w Wieloletniej Prognozie Finansowej w brzmieniu w załączniku Nr 1 do uchwały.</w:t>
      </w:r>
    </w:p>
    <w:p w:rsidR="00B0619A" w:rsidRPr="007705BF" w:rsidRDefault="00B0619A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Dokonuje się zmian</w:t>
      </w:r>
      <w:r>
        <w:rPr>
          <w:rFonts w:ascii="Cambria" w:hAnsi="Cambria"/>
          <w:sz w:val="24"/>
          <w:szCs w:val="24"/>
        </w:rPr>
        <w:t xml:space="preserve"> w wykazie przedsięwzięć w brzmieniu załącznika Nr 2 do uchwały.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Wykonanie uchwały powierza się Wójtowi Gminy.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</w:p>
    <w:p w:rsidR="00086B89" w:rsidRP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  <w:bookmarkStart w:id="0" w:name="_GoBack"/>
      <w:bookmarkEnd w:id="0"/>
      <w:r w:rsidRPr="00086B89">
        <w:rPr>
          <w:rFonts w:ascii="Cambria" w:hAnsi="Cambria"/>
          <w:b/>
        </w:rPr>
        <w:t>Przygotował: Henryka Szulik</w:t>
      </w:r>
    </w:p>
    <w:p w:rsidR="00086B89" w:rsidRPr="00086B89" w:rsidRDefault="00086B89" w:rsidP="00086B89">
      <w:pPr>
        <w:spacing w:after="0" w:line="240" w:lineRule="auto"/>
        <w:jc w:val="both"/>
        <w:rPr>
          <w:rFonts w:ascii="Cambria" w:hAnsi="Cambria"/>
          <w:b/>
        </w:rPr>
      </w:pPr>
      <w:r w:rsidRPr="00086B89">
        <w:rPr>
          <w:rFonts w:ascii="Cambria" w:hAnsi="Cambria"/>
          <w:b/>
        </w:rPr>
        <w:t>Referat Realizacji Budżetu</w:t>
      </w: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086B89"/>
    <w:rsid w:val="001319BB"/>
    <w:rsid w:val="0014286A"/>
    <w:rsid w:val="003C563F"/>
    <w:rsid w:val="007705BF"/>
    <w:rsid w:val="0094481D"/>
    <w:rsid w:val="00B0619A"/>
    <w:rsid w:val="00F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5</cp:revision>
  <dcterms:created xsi:type="dcterms:W3CDTF">2016-02-10T07:50:00Z</dcterms:created>
  <dcterms:modified xsi:type="dcterms:W3CDTF">2016-02-19T07:44:00Z</dcterms:modified>
</cp:coreProperties>
</file>