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11" w:rsidRPr="00663C99" w:rsidRDefault="00663C99" w:rsidP="00347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Projekt</w:t>
      </w:r>
    </w:p>
    <w:p w:rsidR="00347411" w:rsidRDefault="00347411" w:rsidP="00347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BA" w:rsidRDefault="00347411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Nr……../2014</w:t>
      </w:r>
    </w:p>
    <w:p w:rsidR="00347411" w:rsidRDefault="00347411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Lesznowola</w:t>
      </w:r>
    </w:p>
    <w:p w:rsidR="00347411" w:rsidRDefault="00347411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……………2014r.</w:t>
      </w:r>
    </w:p>
    <w:p w:rsidR="00C17906" w:rsidRDefault="00C17906" w:rsidP="004E7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w sprawie uzupełnienia składu Komisji Rewizyjnej.</w:t>
      </w:r>
    </w:p>
    <w:p w:rsidR="00C17906" w:rsidRDefault="00C17906" w:rsidP="00C17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art.18a </w:t>
      </w:r>
      <w:r w:rsidR="00973E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st.2 </w:t>
      </w:r>
      <w:r w:rsidR="0097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 z dnia 8 marca 1990r. o samorządzie gminnym </w:t>
      </w:r>
      <w:r w:rsidR="0097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U.2013r. poz.594 ze zm.) oraz w</w:t>
      </w:r>
      <w:r w:rsidR="00973E9F">
        <w:rPr>
          <w:rFonts w:ascii="Times New Roman" w:hAnsi="Times New Roman" w:cs="Times New Roman"/>
          <w:sz w:val="24"/>
          <w:szCs w:val="24"/>
        </w:rPr>
        <w:t xml:space="preserve"> związku z § 49 ust.1  Statutu Gminy Lesznowola przyjętego uchwałą Nr 108/XIV/2003r  z dnia 16 grudnia  2003r. w sprawie uchwalenia Statutu Gminy Lesznowola </w:t>
      </w:r>
      <w:r w:rsidR="00226682">
        <w:rPr>
          <w:rFonts w:ascii="Times New Roman" w:hAnsi="Times New Roman" w:cs="Times New Roman"/>
          <w:sz w:val="24"/>
          <w:szCs w:val="24"/>
        </w:rPr>
        <w:t xml:space="preserve"> </w:t>
      </w:r>
      <w:r w:rsidR="00973E9F">
        <w:rPr>
          <w:rFonts w:ascii="Times New Roman" w:hAnsi="Times New Roman" w:cs="Times New Roman"/>
          <w:sz w:val="24"/>
          <w:szCs w:val="24"/>
        </w:rPr>
        <w:t xml:space="preserve">opublikowaną w (Dz.  Urz. Woj. </w:t>
      </w:r>
      <w:proofErr w:type="spellStart"/>
      <w:r w:rsidR="00973E9F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973E9F">
        <w:rPr>
          <w:rFonts w:ascii="Times New Roman" w:hAnsi="Times New Roman" w:cs="Times New Roman"/>
          <w:sz w:val="24"/>
          <w:szCs w:val="24"/>
        </w:rPr>
        <w:t xml:space="preserve">. Nr 322, poz. 10377 ze zm.) Rada Gminy uchwala  co następuje : </w:t>
      </w:r>
    </w:p>
    <w:p w:rsidR="00973E9F" w:rsidRDefault="00973E9F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9F" w:rsidRDefault="00973E9F" w:rsidP="00973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226682" w:rsidRDefault="00226682" w:rsidP="0022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682" w:rsidRDefault="003C424F" w:rsidP="00226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</w:t>
      </w:r>
      <w:r w:rsidR="00663C9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663C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ewizyjnej </w:t>
      </w:r>
      <w:r w:rsidR="002A024A">
        <w:rPr>
          <w:rFonts w:ascii="Times New Roman" w:hAnsi="Times New Roman" w:cs="Times New Roman"/>
          <w:sz w:val="24"/>
          <w:szCs w:val="24"/>
        </w:rPr>
        <w:t xml:space="preserve">powołuje się   Radnego </w:t>
      </w:r>
      <w:r>
        <w:rPr>
          <w:rFonts w:ascii="Times New Roman" w:hAnsi="Times New Roman" w:cs="Times New Roman"/>
          <w:sz w:val="24"/>
          <w:szCs w:val="24"/>
        </w:rPr>
        <w:t>Tomasz</w:t>
      </w:r>
      <w:r w:rsidR="002A02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Filipowicz</w:t>
      </w:r>
      <w:r w:rsidR="002A024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C424F" w:rsidRDefault="003C424F" w:rsidP="00226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4F" w:rsidRDefault="003C424F" w:rsidP="003C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3C424F" w:rsidRDefault="003C424F" w:rsidP="003C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24F" w:rsidRPr="00C17906" w:rsidRDefault="003C424F" w:rsidP="003C42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17906" w:rsidRDefault="00C17906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906" w:rsidRDefault="00C17906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C17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Default="00FA5873" w:rsidP="00FA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FA5873" w:rsidRDefault="00FA5873" w:rsidP="00FA5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873" w:rsidRPr="00FA5873" w:rsidRDefault="00FA5873" w:rsidP="00FA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D4E">
        <w:rPr>
          <w:rFonts w:ascii="Times New Roman" w:hAnsi="Times New Roman" w:cs="Times New Roman"/>
          <w:sz w:val="24"/>
          <w:szCs w:val="24"/>
        </w:rPr>
        <w:t>Na podstawie art.18a ust.2 ustawy o samorządzie gminnym (</w:t>
      </w:r>
      <w:proofErr w:type="spellStart"/>
      <w:r w:rsidR="005A3D4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3D4E">
        <w:rPr>
          <w:rFonts w:ascii="Times New Roman" w:hAnsi="Times New Roman" w:cs="Times New Roman"/>
          <w:sz w:val="24"/>
          <w:szCs w:val="24"/>
        </w:rPr>
        <w:t xml:space="preserve">. Dz. U. 2013r. poz.594 ze zm.)  przedstawiciele klubów </w:t>
      </w:r>
      <w:r w:rsidR="007677CD">
        <w:rPr>
          <w:rFonts w:ascii="Times New Roman" w:hAnsi="Times New Roman" w:cs="Times New Roman"/>
          <w:sz w:val="24"/>
          <w:szCs w:val="24"/>
        </w:rPr>
        <w:t xml:space="preserve"> mogą wchodzić w skład komisji </w:t>
      </w:r>
      <w:r w:rsidR="001F1417">
        <w:rPr>
          <w:rFonts w:ascii="Times New Roman" w:hAnsi="Times New Roman" w:cs="Times New Roman"/>
          <w:sz w:val="24"/>
          <w:szCs w:val="24"/>
        </w:rPr>
        <w:t>rewizyjnej</w:t>
      </w:r>
      <w:r w:rsidR="007677CD">
        <w:rPr>
          <w:rFonts w:ascii="Times New Roman" w:hAnsi="Times New Roman" w:cs="Times New Roman"/>
          <w:sz w:val="24"/>
          <w:szCs w:val="24"/>
        </w:rPr>
        <w:t>.</w:t>
      </w:r>
    </w:p>
    <w:sectPr w:rsidR="00FA5873" w:rsidRPr="00FA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11"/>
    <w:rsid w:val="001F1417"/>
    <w:rsid w:val="00226682"/>
    <w:rsid w:val="002756FE"/>
    <w:rsid w:val="002A024A"/>
    <w:rsid w:val="00347411"/>
    <w:rsid w:val="003776A6"/>
    <w:rsid w:val="003C424F"/>
    <w:rsid w:val="004E7200"/>
    <w:rsid w:val="005A3D4E"/>
    <w:rsid w:val="00663C99"/>
    <w:rsid w:val="007677CD"/>
    <w:rsid w:val="00973E9F"/>
    <w:rsid w:val="00BE57BA"/>
    <w:rsid w:val="00C17906"/>
    <w:rsid w:val="00DE3619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Liwińska</dc:creator>
  <cp:lastModifiedBy>Irena Liwińska</cp:lastModifiedBy>
  <cp:revision>10</cp:revision>
  <cp:lastPrinted>2014-12-09T11:53:00Z</cp:lastPrinted>
  <dcterms:created xsi:type="dcterms:W3CDTF">2014-12-08T08:16:00Z</dcterms:created>
  <dcterms:modified xsi:type="dcterms:W3CDTF">2014-12-11T07:48:00Z</dcterms:modified>
</cp:coreProperties>
</file>