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D" w:rsidRPr="00E56BEB" w:rsidRDefault="005A1862" w:rsidP="0014286A">
      <w:pPr>
        <w:ind w:left="6372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PROJEKT</w:t>
      </w:r>
      <w:r w:rsidR="007705BF" w:rsidRPr="00E56BEB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A1862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>Uchwała Nr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 xml:space="preserve"> </w:t>
      </w:r>
      <w:r w:rsidR="005A1862"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Pr="007705BF">
        <w:rPr>
          <w:rFonts w:ascii="Cambria" w:hAnsi="Cambria"/>
          <w:b/>
          <w:sz w:val="28"/>
          <w:szCs w:val="28"/>
        </w:rPr>
        <w:t>miny Lesznowola</w:t>
      </w:r>
    </w:p>
    <w:p w:rsidR="00EC62CA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z dnia </w:t>
      </w:r>
      <w:r w:rsidR="005A1862">
        <w:rPr>
          <w:rFonts w:ascii="Cambria" w:hAnsi="Cambria"/>
          <w:b/>
          <w:sz w:val="24"/>
          <w:szCs w:val="24"/>
        </w:rPr>
        <w:t xml:space="preserve">     </w:t>
      </w:r>
      <w:bookmarkStart w:id="0" w:name="_GoBack"/>
      <w:bookmarkEnd w:id="0"/>
      <w:r w:rsidR="005D71A1">
        <w:rPr>
          <w:rFonts w:ascii="Cambria" w:hAnsi="Cambria"/>
          <w:b/>
          <w:sz w:val="24"/>
          <w:szCs w:val="24"/>
        </w:rPr>
        <w:t xml:space="preserve"> 2016r.</w:t>
      </w:r>
    </w:p>
    <w:p w:rsidR="00A23D99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w sprawie zmiany Wieloletniej Prognozy Finansowej </w:t>
      </w: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Gminy Lesznowola na lata 2016-2025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>j. Dz.U. z 2016</w:t>
      </w:r>
      <w:r>
        <w:rPr>
          <w:rFonts w:ascii="Cambria" w:hAnsi="Cambria"/>
          <w:sz w:val="24"/>
          <w:szCs w:val="24"/>
        </w:rPr>
        <w:t>r. poz.</w:t>
      </w:r>
      <w:r w:rsidR="00EC62CA">
        <w:rPr>
          <w:rFonts w:ascii="Cambria" w:hAnsi="Cambria"/>
          <w:sz w:val="24"/>
          <w:szCs w:val="24"/>
        </w:rPr>
        <w:t>446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7F49F0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dnia 27 sierpnia 2009r. o finansach publicznych (t.j. Dz.U. z 2013r., p</w:t>
      </w:r>
      <w:r w:rsidR="00B0619A">
        <w:rPr>
          <w:rFonts w:ascii="Cambria" w:hAnsi="Cambria"/>
          <w:sz w:val="24"/>
          <w:szCs w:val="24"/>
        </w:rPr>
        <w:t>oz. 885 z późn.zm.),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§ 1.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 w Wieloletniej Prognozie Finansowej w brzmieniu w załączniku Nr 1 do uchwały.</w:t>
      </w:r>
    </w:p>
    <w:p w:rsidR="00B0619A" w:rsidRPr="007705BF" w:rsidRDefault="00B0619A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Dokonuje się zmian</w:t>
      </w:r>
      <w:r>
        <w:rPr>
          <w:rFonts w:ascii="Cambria" w:hAnsi="Cambria"/>
          <w:sz w:val="24"/>
          <w:szCs w:val="24"/>
        </w:rPr>
        <w:t xml:space="preserve"> w wykazie przedsięwzięć w brzmieniu załącznika Nr 2 do uchwały.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1319BB"/>
    <w:rsid w:val="0014286A"/>
    <w:rsid w:val="003A71DF"/>
    <w:rsid w:val="003C563F"/>
    <w:rsid w:val="005A1862"/>
    <w:rsid w:val="005D71A1"/>
    <w:rsid w:val="006A0644"/>
    <w:rsid w:val="007705BF"/>
    <w:rsid w:val="007F49F0"/>
    <w:rsid w:val="0094481D"/>
    <w:rsid w:val="00A23D99"/>
    <w:rsid w:val="00B0619A"/>
    <w:rsid w:val="00E56BEB"/>
    <w:rsid w:val="00E83E11"/>
    <w:rsid w:val="00EC62CA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13</cp:revision>
  <cp:lastPrinted>2016-03-18T09:51:00Z</cp:lastPrinted>
  <dcterms:created xsi:type="dcterms:W3CDTF">2016-02-10T07:50:00Z</dcterms:created>
  <dcterms:modified xsi:type="dcterms:W3CDTF">2016-05-19T12:01:00Z</dcterms:modified>
</cp:coreProperties>
</file>