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8D3" w14:textId="77777777" w:rsidR="005714C7" w:rsidRPr="005714C7" w:rsidRDefault="005714C7" w:rsidP="00481CB2">
      <w:pPr>
        <w:spacing w:after="0" w:line="240" w:lineRule="auto"/>
        <w:rPr>
          <w:rFonts w:cstheme="minorHAnsi"/>
          <w:b/>
          <w:bCs/>
          <w:color w:val="1C1C1C"/>
          <w:sz w:val="28"/>
          <w:szCs w:val="28"/>
        </w:rPr>
      </w:pPr>
      <w:r w:rsidRPr="005714C7">
        <w:rPr>
          <w:rFonts w:cstheme="minorHAnsi"/>
          <w:b/>
          <w:bCs/>
          <w:color w:val="1C1C1C"/>
          <w:sz w:val="28"/>
          <w:szCs w:val="28"/>
        </w:rPr>
        <w:t>Ogłoszenie o naborze na wolne stanowisko urzędnicze.</w:t>
      </w:r>
    </w:p>
    <w:p w14:paraId="0749F4E1" w14:textId="77777777" w:rsidR="00481CB2" w:rsidRDefault="005714C7" w:rsidP="00481CB2">
      <w:pPr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Wójt Gminy Lesznowola ogłasza otwarty i konkurencyjny nabór na wolne stanowisko urzędnicze w Urzędzie Gminy Lesznowola:</w:t>
      </w:r>
      <w:r>
        <w:rPr>
          <w:rFonts w:cstheme="minorHAnsi"/>
          <w:color w:val="1C1C1C"/>
          <w:sz w:val="24"/>
          <w:szCs w:val="24"/>
        </w:rPr>
        <w:t xml:space="preserve"> </w:t>
      </w:r>
    </w:p>
    <w:p w14:paraId="3EFF8C05" w14:textId="0EDDF98A" w:rsidR="00481CB2" w:rsidRPr="005714C7" w:rsidRDefault="005714C7" w:rsidP="00481CB2">
      <w:pPr>
        <w:spacing w:after="0" w:line="240" w:lineRule="auto"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b/>
          <w:bCs/>
          <w:sz w:val="28"/>
          <w:szCs w:val="28"/>
        </w:rPr>
        <w:t>Podinspektor w Referacie Ochrony Środowiska i Rolnictwa</w:t>
      </w:r>
    </w:p>
    <w:p w14:paraId="7DBD1D51" w14:textId="77777777" w:rsidR="005714C7" w:rsidRPr="005714C7" w:rsidRDefault="005714C7" w:rsidP="00481CB2">
      <w:pPr>
        <w:numPr>
          <w:ilvl w:val="0"/>
          <w:numId w:val="1"/>
        </w:numPr>
        <w:spacing w:after="0" w:line="240" w:lineRule="auto"/>
        <w:ind w:left="426" w:hanging="436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Określenie stanowiska pracy:</w:t>
      </w:r>
    </w:p>
    <w:p w14:paraId="5B1AB46B" w14:textId="77777777" w:rsidR="005714C7" w:rsidRPr="005714C7" w:rsidRDefault="005714C7" w:rsidP="00481CB2">
      <w:pPr>
        <w:spacing w:after="0" w:line="240" w:lineRule="auto"/>
        <w:ind w:left="425"/>
        <w:contextualSpacing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Zatrudnienie w pełnym wymiarze czasu pracy.</w:t>
      </w:r>
    </w:p>
    <w:p w14:paraId="4CF5D8C8" w14:textId="2618ED15" w:rsidR="005714C7" w:rsidRPr="005714C7" w:rsidRDefault="005714C7" w:rsidP="00481CB2">
      <w:pPr>
        <w:spacing w:after="0" w:line="240" w:lineRule="auto"/>
        <w:ind w:left="425"/>
        <w:contextualSpacing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Pierwsza umowa na czas określony.</w:t>
      </w:r>
    </w:p>
    <w:p w14:paraId="6DD3D3B7" w14:textId="5BDE8EBA" w:rsidR="005714C7" w:rsidRPr="005714C7" w:rsidRDefault="005714C7" w:rsidP="00481CB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O stanowisko pracy mogą ubiegać się osoby nieposiadające obywatelstwa polskiego.</w:t>
      </w:r>
    </w:p>
    <w:p w14:paraId="022A0704" w14:textId="523EDCC2" w:rsidR="005714C7" w:rsidRPr="005714C7" w:rsidRDefault="005714C7" w:rsidP="00481CB2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Wymagania niezbędne:</w:t>
      </w:r>
    </w:p>
    <w:p w14:paraId="215BE5B8" w14:textId="77777777" w:rsidR="005714C7" w:rsidRPr="005714C7" w:rsidRDefault="005714C7" w:rsidP="00481C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>posiadanie:</w:t>
      </w:r>
    </w:p>
    <w:p w14:paraId="5D887F56" w14:textId="77777777" w:rsidR="005714C7" w:rsidRPr="005714C7" w:rsidRDefault="005714C7" w:rsidP="00481CB2">
      <w:pPr>
        <w:widowControl w:val="0"/>
        <w:numPr>
          <w:ilvl w:val="0"/>
          <w:numId w:val="4"/>
        </w:numPr>
        <w:suppressAutoHyphens/>
        <w:spacing w:after="0" w:line="240" w:lineRule="auto"/>
        <w:ind w:left="1134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 xml:space="preserve">wykształcenia średniego i co najmniej trzyletniego stażu pracy, </w:t>
      </w:r>
    </w:p>
    <w:p w14:paraId="5889FFA0" w14:textId="77777777" w:rsidR="005714C7" w:rsidRPr="005714C7" w:rsidRDefault="005714C7" w:rsidP="00481CB2">
      <w:pPr>
        <w:widowControl w:val="0"/>
        <w:numPr>
          <w:ilvl w:val="0"/>
          <w:numId w:val="4"/>
        </w:numPr>
        <w:suppressAutoHyphens/>
        <w:spacing w:after="0" w:line="240" w:lineRule="auto"/>
        <w:ind w:left="1134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>wykształcenia wyższego,</w:t>
      </w:r>
    </w:p>
    <w:p w14:paraId="412080DB" w14:textId="77777777" w:rsidR="005714C7" w:rsidRPr="005714C7" w:rsidRDefault="005714C7" w:rsidP="00481C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>posiadanie pełnej zdolności do czynności prawnych oraz korzystanie z pełni praw publicznych;</w:t>
      </w:r>
    </w:p>
    <w:p w14:paraId="16FC2256" w14:textId="77777777" w:rsidR="005714C7" w:rsidRPr="005714C7" w:rsidRDefault="005714C7" w:rsidP="00481C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>brak skazania prawomocnym wyrokiem sądu za umyślne przestępstwo ścigane                                z oskarżenia publicznego lub umyślne przestępstwo skarbowe;</w:t>
      </w:r>
    </w:p>
    <w:p w14:paraId="61BDE960" w14:textId="77777777" w:rsidR="005714C7" w:rsidRPr="005714C7" w:rsidRDefault="005714C7" w:rsidP="00481C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>stan zdrowia pozwalający na zatrudnienie  na danym stanowisku;</w:t>
      </w:r>
    </w:p>
    <w:p w14:paraId="4901DC0F" w14:textId="5F2A5B99" w:rsidR="005714C7" w:rsidRPr="005714C7" w:rsidRDefault="005714C7" w:rsidP="00EB2ECD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Verdana" w:cstheme="minorHAnsi"/>
          <w:color w:val="1C1C1C"/>
          <w:sz w:val="24"/>
          <w:szCs w:val="24"/>
        </w:rPr>
      </w:pPr>
      <w:r w:rsidRPr="005714C7">
        <w:rPr>
          <w:rFonts w:eastAsia="Verdana" w:cstheme="minorHAnsi"/>
          <w:color w:val="1C1C1C"/>
          <w:sz w:val="24"/>
          <w:szCs w:val="24"/>
        </w:rPr>
        <w:t>nieposzlakowana opinia;</w:t>
      </w:r>
    </w:p>
    <w:p w14:paraId="01AD6AC2" w14:textId="1AF38428" w:rsidR="005714C7" w:rsidRPr="005714C7" w:rsidRDefault="005714C7" w:rsidP="00EB2EC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Wymagania dodatkowe:</w:t>
      </w:r>
    </w:p>
    <w:p w14:paraId="74E55284" w14:textId="77777777" w:rsidR="005714C7" w:rsidRPr="005714C7" w:rsidRDefault="005714C7" w:rsidP="00481CB2">
      <w:pPr>
        <w:numPr>
          <w:ilvl w:val="0"/>
          <w:numId w:val="10"/>
        </w:numPr>
        <w:spacing w:after="0" w:line="240" w:lineRule="auto"/>
        <w:ind w:left="709"/>
        <w:jc w:val="both"/>
        <w:rPr>
          <w:rFonts w:cs="Times New Roman"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znajomość regulacji prawnych z zakresu ustawy prawo ochrony środowiska, ustawy                       o ochronie przyrody, ustawy prawo wodne;</w:t>
      </w:r>
    </w:p>
    <w:p w14:paraId="1C9B7B15" w14:textId="77777777" w:rsidR="005714C7" w:rsidRPr="005714C7" w:rsidRDefault="005714C7" w:rsidP="00481CB2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cs="Times New Roman"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 xml:space="preserve">znajomość przepisów prawa z zakresu administracji samorządowej, ustawy                                         o pracownikach samorządowych, kodeksu postępowania administracyjnego, statutu Gminy Lesznowola; </w:t>
      </w:r>
    </w:p>
    <w:p w14:paraId="13CD990B" w14:textId="77777777" w:rsidR="005714C7" w:rsidRPr="005714C7" w:rsidRDefault="005714C7" w:rsidP="00481CB2">
      <w:pPr>
        <w:numPr>
          <w:ilvl w:val="0"/>
          <w:numId w:val="10"/>
        </w:numPr>
        <w:spacing w:after="0" w:line="240" w:lineRule="auto"/>
        <w:ind w:left="709"/>
        <w:jc w:val="both"/>
        <w:rPr>
          <w:rFonts w:cs="Times New Roman"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dobra znajomość obsługi komputera;</w:t>
      </w:r>
    </w:p>
    <w:p w14:paraId="5174E841" w14:textId="77777777" w:rsidR="005714C7" w:rsidRPr="005714C7" w:rsidRDefault="005714C7" w:rsidP="00481CB2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cs="Times New Roman"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umiejętność wykonywania czynności w systemie EZD;</w:t>
      </w:r>
    </w:p>
    <w:p w14:paraId="0CFED45E" w14:textId="77777777" w:rsidR="005714C7" w:rsidRPr="005714C7" w:rsidRDefault="005714C7" w:rsidP="00481CB2">
      <w:pPr>
        <w:numPr>
          <w:ilvl w:val="0"/>
          <w:numId w:val="10"/>
        </w:numPr>
        <w:spacing w:after="0" w:line="240" w:lineRule="auto"/>
        <w:ind w:left="709"/>
        <w:jc w:val="both"/>
        <w:rPr>
          <w:rFonts w:cs="Times New Roman"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prawo jazdy kategorii B;</w:t>
      </w:r>
    </w:p>
    <w:p w14:paraId="6FC16B22" w14:textId="03799D72" w:rsidR="005714C7" w:rsidRPr="005714C7" w:rsidRDefault="005714C7" w:rsidP="00481CB2">
      <w:pPr>
        <w:numPr>
          <w:ilvl w:val="0"/>
          <w:numId w:val="10"/>
        </w:numPr>
        <w:spacing w:after="0" w:line="240" w:lineRule="auto"/>
        <w:ind w:left="709"/>
        <w:jc w:val="both"/>
        <w:rPr>
          <w:rFonts w:cs="Times New Roman"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umiejętność pracy samodzielnej jak i współpracy w zespole.</w:t>
      </w:r>
    </w:p>
    <w:p w14:paraId="7BD3E5C9" w14:textId="4C632256" w:rsidR="005714C7" w:rsidRPr="005714C7" w:rsidRDefault="005714C7" w:rsidP="00481CB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Zakres zadań wykonywanych na stanowisku:</w:t>
      </w:r>
    </w:p>
    <w:p w14:paraId="0B23553F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5714C7">
        <w:rPr>
          <w:rFonts w:cs="Times New Roman"/>
          <w:color w:val="000000" w:themeColor="text1"/>
          <w:sz w:val="24"/>
          <w:szCs w:val="24"/>
        </w:rPr>
        <w:t>prowadzenie spraw związanych z ochroną powietrza w gminie oraz edukacja w tym zakresie;</w:t>
      </w:r>
    </w:p>
    <w:p w14:paraId="658A03DD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="Times New Roman"/>
          <w:b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przygotowanie oraz realizacja gminnych programów dotyczących ochrony środowiska: Programu Ochrony Powietrza, Programu Ochrony Środowiska;</w:t>
      </w:r>
    </w:p>
    <w:p w14:paraId="7AC3150A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5714C7">
        <w:rPr>
          <w:rFonts w:cs="Times New Roman"/>
          <w:color w:val="000000" w:themeColor="text1"/>
          <w:sz w:val="24"/>
          <w:szCs w:val="24"/>
        </w:rPr>
        <w:t>przygotowywanie sprawozdań do Urzędu Marszałkowskiego z realizacji Programu Ochrony Powietrza dla Mazowsza;</w:t>
      </w:r>
    </w:p>
    <w:p w14:paraId="290B2615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="Times New Roman"/>
          <w:b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prowadzenie spraw związanych z przyznaniem dotacji na poprawę jakości powietrza                     i otaczającego środowiska;</w:t>
      </w:r>
    </w:p>
    <w:p w14:paraId="2BC0BA70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="Times New Roman"/>
          <w:b/>
          <w:color w:val="1C1C1C"/>
          <w:sz w:val="24"/>
          <w:szCs w:val="24"/>
        </w:rPr>
      </w:pPr>
      <w:r w:rsidRPr="005714C7">
        <w:rPr>
          <w:rFonts w:cs="Times New Roman"/>
          <w:color w:val="1C1C1C"/>
          <w:sz w:val="24"/>
          <w:szCs w:val="24"/>
        </w:rPr>
        <w:t>obsługa Priorytetowego Programu „Czyste Powietrze”;</w:t>
      </w:r>
    </w:p>
    <w:p w14:paraId="1BBD271E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5714C7">
        <w:rPr>
          <w:rFonts w:cs="Times New Roman"/>
          <w:color w:val="000000" w:themeColor="text1"/>
          <w:sz w:val="24"/>
          <w:szCs w:val="24"/>
        </w:rPr>
        <w:t>kontrola nieruchomości w zakresie źródeł niskiej emisji oraz przekazywanie inf. dot. uchwały antysmogowej obowiązującej na Mazowszu;</w:t>
      </w:r>
    </w:p>
    <w:p w14:paraId="429267DD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714C7">
        <w:rPr>
          <w:rFonts w:cstheme="minorHAnsi"/>
          <w:color w:val="000000" w:themeColor="text1"/>
          <w:sz w:val="24"/>
          <w:szCs w:val="24"/>
        </w:rPr>
        <w:t xml:space="preserve">przygotowywanie projektów uchwał z zakresu wykonywanych zadań; </w:t>
      </w:r>
    </w:p>
    <w:p w14:paraId="05A76B72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theme="minorHAnsi"/>
          <w:b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prowadzenie spraw związanych z naliczaniem opłat za usługi wodne zgodnie                                   z przepisami prawa;</w:t>
      </w:r>
    </w:p>
    <w:p w14:paraId="02D1A5F2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theme="minorHAnsi"/>
          <w:b/>
          <w:color w:val="1C1C1C"/>
          <w:sz w:val="24"/>
          <w:szCs w:val="24"/>
        </w:rPr>
      </w:pPr>
      <w:r w:rsidRPr="005714C7">
        <w:rPr>
          <w:rFonts w:cstheme="minorHAnsi"/>
          <w:bCs/>
          <w:snapToGrid w:val="0"/>
          <w:color w:val="1C1C1C"/>
          <w:sz w:val="24"/>
          <w:szCs w:val="24"/>
        </w:rPr>
        <w:t>weryfikacja zgłoszeń zamiaru usunięcia drzew, prowadzenie postępowań o wydawanie zezwoleń na usunięcie drzew;</w:t>
      </w:r>
    </w:p>
    <w:p w14:paraId="3FD7EADD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theme="minorHAnsi"/>
          <w:b/>
          <w:color w:val="1C1C1C"/>
          <w:sz w:val="24"/>
          <w:szCs w:val="24"/>
        </w:rPr>
      </w:pPr>
      <w:r w:rsidRPr="005714C7">
        <w:rPr>
          <w:rFonts w:cstheme="minorHAnsi"/>
          <w:bCs/>
          <w:snapToGrid w:val="0"/>
          <w:color w:val="1C1C1C"/>
          <w:sz w:val="24"/>
          <w:szCs w:val="24"/>
        </w:rPr>
        <w:t xml:space="preserve">prowadzenie postępowań o wymierzanie administracyjnych kar pieniężnych za usunięcie drzewa lub krzewu bez wymaganego zezwolenia, usunięcie drzewa lub krzewu bez zgody </w:t>
      </w:r>
      <w:r w:rsidRPr="005714C7">
        <w:rPr>
          <w:rFonts w:cstheme="minorHAnsi"/>
          <w:bCs/>
          <w:snapToGrid w:val="0"/>
          <w:color w:val="1C1C1C"/>
          <w:sz w:val="24"/>
          <w:szCs w:val="24"/>
        </w:rPr>
        <w:lastRenderedPageBreak/>
        <w:t>posiadacza nieruchomości, zniszczenie drzewa lub krzewu, uszkodzenie drzewa spowodowane prowadzeniem</w:t>
      </w:r>
      <w:r w:rsidRPr="005714C7">
        <w:rPr>
          <w:rFonts w:cstheme="minorHAnsi"/>
          <w:bCs/>
          <w:snapToGrid w:val="0"/>
          <w:color w:val="FF0000"/>
          <w:sz w:val="24"/>
          <w:szCs w:val="24"/>
        </w:rPr>
        <w:t xml:space="preserve"> </w:t>
      </w:r>
      <w:r w:rsidRPr="005714C7">
        <w:rPr>
          <w:rFonts w:cstheme="minorHAnsi"/>
          <w:bCs/>
          <w:snapToGrid w:val="0"/>
          <w:color w:val="1C1C1C"/>
          <w:sz w:val="24"/>
          <w:szCs w:val="24"/>
        </w:rPr>
        <w:t>prac w obrębie korony drzewa;</w:t>
      </w:r>
    </w:p>
    <w:p w14:paraId="5959F1BC" w14:textId="77777777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theme="minorHAnsi"/>
          <w:b/>
          <w:color w:val="1C1C1C"/>
          <w:sz w:val="24"/>
          <w:szCs w:val="24"/>
        </w:rPr>
      </w:pPr>
      <w:r w:rsidRPr="005714C7">
        <w:rPr>
          <w:rFonts w:cstheme="minorHAnsi"/>
          <w:bCs/>
          <w:snapToGrid w:val="0"/>
          <w:color w:val="1C1C1C"/>
          <w:sz w:val="24"/>
          <w:szCs w:val="24"/>
        </w:rPr>
        <w:t>współpraca z placówkami oświatowymi, Szkolnymi Kołami Ekologicznymi oraz stowarzyszeniami w zakresie ekologii, ochrony środowiska i zasad zrównoważonego rozwoju;</w:t>
      </w:r>
    </w:p>
    <w:p w14:paraId="6DA7B48A" w14:textId="7E51CBE5" w:rsidR="005714C7" w:rsidRPr="005714C7" w:rsidRDefault="005714C7" w:rsidP="00481CB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cstheme="minorHAnsi"/>
          <w:b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obsługa elektronicznego zarządzania dokumentami EZD.</w:t>
      </w:r>
    </w:p>
    <w:p w14:paraId="289257D2" w14:textId="7693F10B" w:rsidR="005714C7" w:rsidRPr="005714C7" w:rsidRDefault="005714C7" w:rsidP="00C91493">
      <w:pPr>
        <w:numPr>
          <w:ilvl w:val="0"/>
          <w:numId w:val="1"/>
        </w:numPr>
        <w:spacing w:after="0" w:line="240" w:lineRule="auto"/>
        <w:ind w:left="426" w:hanging="436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Wymagane dokumenty:</w:t>
      </w:r>
    </w:p>
    <w:p w14:paraId="113FE544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list motywacyjny,</w:t>
      </w:r>
    </w:p>
    <w:p w14:paraId="5B4B0A3D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www.lesznowola.eobip.pl</w:t>
        </w:r>
      </w:hyperlink>
      <w:r w:rsidRPr="005714C7">
        <w:rPr>
          <w:rFonts w:cstheme="minorHAnsi"/>
          <w:color w:val="1C1C1C"/>
          <w:sz w:val="24"/>
          <w:szCs w:val="24"/>
        </w:rPr>
        <w:t xml:space="preserve">, </w:t>
      </w:r>
    </w:p>
    <w:p w14:paraId="68D4AA43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kserokopie dokumentów potwierdzających wykształcenie,</w:t>
      </w:r>
    </w:p>
    <w:p w14:paraId="4194BFF4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kserokopie świadectw pracy lub zaświadczenie z obecnego zakładu pracy potwierdzające staż pracy,</w:t>
      </w:r>
    </w:p>
    <w:p w14:paraId="0294D7E6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kserokopie dokumentów potwierdzających wymagane kwalifikacje i umiejętności,</w:t>
      </w:r>
    </w:p>
    <w:p w14:paraId="232B4762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oświadczenie kandydata o posiadaniu pełnej zdolności do czynności prawnych oraz                  o korzystaniu z pełni praw publicznych – do pobrania ze strony BIP Lesznowola </w:t>
      </w:r>
      <w:hyperlink r:id="rId6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www.lesznowola.eobip.pl</w:t>
        </w:r>
      </w:hyperlink>
      <w:r w:rsidRPr="005714C7">
        <w:rPr>
          <w:rFonts w:cstheme="minorHAnsi"/>
          <w:color w:val="1C1C1C"/>
          <w:sz w:val="24"/>
          <w:szCs w:val="24"/>
        </w:rPr>
        <w:t>,</w:t>
      </w:r>
    </w:p>
    <w:p w14:paraId="4E5E3041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5714C7">
        <w:rPr>
          <w:rFonts w:cstheme="minorHAnsi"/>
          <w:color w:val="1C1C1C"/>
          <w:sz w:val="24"/>
          <w:szCs w:val="24"/>
        </w:rPr>
        <w:t xml:space="preserve">– do pobrania ze strony BIP Lesznowola </w:t>
      </w:r>
      <w:hyperlink r:id="rId7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www.lesznowola.eobip.pl</w:t>
        </w:r>
      </w:hyperlink>
      <w:bookmarkEnd w:id="0"/>
      <w:r w:rsidRPr="005714C7">
        <w:rPr>
          <w:rFonts w:cstheme="minorHAnsi"/>
          <w:color w:val="1C1C1C"/>
          <w:sz w:val="24"/>
          <w:szCs w:val="24"/>
        </w:rPr>
        <w:t>,</w:t>
      </w:r>
    </w:p>
    <w:p w14:paraId="0E6DFA31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oświadczenie kandydata, że cieszy się nieposzlakowaną opinią – do pobrania ze strony BIP Lesznowola </w:t>
      </w:r>
      <w:hyperlink r:id="rId8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www.lesznowola.eobip.pl</w:t>
        </w:r>
      </w:hyperlink>
      <w:r w:rsidRPr="005714C7">
        <w:rPr>
          <w:rFonts w:cstheme="minorHAnsi"/>
          <w:color w:val="1C1C1C"/>
          <w:sz w:val="24"/>
          <w:szCs w:val="24"/>
        </w:rPr>
        <w:t>,</w:t>
      </w:r>
    </w:p>
    <w:p w14:paraId="2C23F5B4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zgoda na przetwarzanie danych osobowych do celów rekrutacji – do pobrania ze strony BIP Lesznowola </w:t>
      </w:r>
      <w:hyperlink r:id="rId9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www.lesznowola.eobip.pl</w:t>
        </w:r>
      </w:hyperlink>
      <w:r w:rsidRPr="005714C7">
        <w:rPr>
          <w:rFonts w:cstheme="minorHAnsi"/>
          <w:color w:val="1C1C1C"/>
          <w:sz w:val="24"/>
          <w:szCs w:val="24"/>
        </w:rPr>
        <w:t>,</w:t>
      </w:r>
    </w:p>
    <w:p w14:paraId="7A95D44D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potwierdzenie zapoznania się z klauzulą informacyjną dla kandydatów ubiegających się                 o zatrudnienie – do pobrania ze strony BIP Lesznowola </w:t>
      </w:r>
      <w:hyperlink r:id="rId10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www.lesznowola.eobip.pl</w:t>
        </w:r>
      </w:hyperlink>
      <w:r w:rsidRPr="005714C7">
        <w:rPr>
          <w:rFonts w:cstheme="minorHAnsi"/>
          <w:color w:val="1C1C1C"/>
          <w:sz w:val="24"/>
          <w:szCs w:val="24"/>
        </w:rPr>
        <w:t>,</w:t>
      </w:r>
    </w:p>
    <w:p w14:paraId="60FE8CF9" w14:textId="77777777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7CD8A8D3" w14:textId="197E6EF8" w:rsidR="005714C7" w:rsidRPr="005714C7" w:rsidRDefault="005714C7" w:rsidP="00481CB2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inne, dodatkowe dokumenty o posiadanych kwalifikacjach i umiejętnościach.</w:t>
      </w:r>
    </w:p>
    <w:p w14:paraId="68B956CF" w14:textId="0DDFD216" w:rsidR="005714C7" w:rsidRPr="005714C7" w:rsidRDefault="005714C7" w:rsidP="00C9149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18" w:hanging="1418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 xml:space="preserve">Informacje o warunkach pracy na danym stanowisku: </w:t>
      </w:r>
    </w:p>
    <w:p w14:paraId="29442967" w14:textId="77777777" w:rsidR="005714C7" w:rsidRPr="005714C7" w:rsidRDefault="005714C7" w:rsidP="00481CB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praca w budynku Urzędu Gminy Lesznowola przy ul. Gminnej nr 60 w Lesznowoli;</w:t>
      </w:r>
    </w:p>
    <w:p w14:paraId="36F524F7" w14:textId="77777777" w:rsidR="005714C7" w:rsidRPr="005714C7" w:rsidRDefault="005714C7" w:rsidP="00481CB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stanowisko pracy związane z obsługą komputera, telefonu i urządzeń biurowych;</w:t>
      </w:r>
    </w:p>
    <w:p w14:paraId="7597FBAF" w14:textId="77777777" w:rsidR="005714C7" w:rsidRPr="005714C7" w:rsidRDefault="005714C7" w:rsidP="00481CB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na stanowisku pracy brak specjalistycznych urządzeń umożliwiających pracę osobom niewidzącym;</w:t>
      </w:r>
    </w:p>
    <w:p w14:paraId="629F4E40" w14:textId="77777777" w:rsidR="005714C7" w:rsidRPr="005714C7" w:rsidRDefault="005714C7" w:rsidP="00481CB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z </w:t>
      </w:r>
      <w:r w:rsidRPr="005714C7">
        <w:rPr>
          <w:rFonts w:cstheme="minorHAnsi"/>
          <w:color w:val="000000" w:themeColor="text1"/>
          <w:sz w:val="24"/>
          <w:szCs w:val="24"/>
        </w:rPr>
        <w:t xml:space="preserve">niepełnosprawnościami, </w:t>
      </w:r>
      <w:r w:rsidRPr="005714C7">
        <w:rPr>
          <w:rFonts w:cstheme="minorHAnsi"/>
          <w:color w:val="1C1C1C"/>
          <w:sz w:val="24"/>
          <w:szCs w:val="24"/>
        </w:rPr>
        <w:t xml:space="preserve">wejście do budynku jest wyposażone w podjazd o niskim stopniu nachylenia umożliwiający dostęp dla osób poruszających się na wózku. Na parterze budynku (poziom „0”), znajduje się toaleta dla osób z niepełnosprawnościami ruchowymi i jest wyposażona w poręcze i uchwyty. 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5714C7">
        <w:rPr>
          <w:rFonts w:cstheme="minorHAnsi"/>
          <w:color w:val="1C1C1C"/>
          <w:sz w:val="24"/>
          <w:szCs w:val="24"/>
        </w:rPr>
        <w:t>przyschodowe</w:t>
      </w:r>
      <w:proofErr w:type="spellEnd"/>
      <w:r w:rsidRPr="005714C7">
        <w:rPr>
          <w:rFonts w:cstheme="minorHAnsi"/>
          <w:color w:val="1C1C1C"/>
          <w:sz w:val="24"/>
          <w:szCs w:val="24"/>
        </w:rPr>
        <w:t>, pochylnie itp.) które umożliwiałyby dostęp do pozostałych pomieszczeń urzędu osobom z ograniczoną mobilnością;</w:t>
      </w:r>
    </w:p>
    <w:p w14:paraId="1489D9D3" w14:textId="77777777" w:rsidR="005714C7" w:rsidRPr="005714C7" w:rsidRDefault="005714C7" w:rsidP="00481CB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istnieje możliwość dostosowania stanowiska pracy do potrzeb osoby                                                              z niepełnosprawnością; </w:t>
      </w:r>
    </w:p>
    <w:p w14:paraId="5BEA4199" w14:textId="70DFCBA3" w:rsidR="005714C7" w:rsidRPr="005714C7" w:rsidRDefault="005714C7" w:rsidP="00C91493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lastRenderedPageBreak/>
        <w:t xml:space="preserve">w przypadku ubiegania się o stanowisko przez </w:t>
      </w:r>
      <w:r w:rsidRPr="005714C7">
        <w:rPr>
          <w:rFonts w:cstheme="minorHAnsi"/>
          <w:color w:val="000000" w:themeColor="text1"/>
          <w:sz w:val="24"/>
          <w:szCs w:val="24"/>
        </w:rPr>
        <w:t xml:space="preserve">osobę z niepełnosprawnością, </w:t>
      </w:r>
      <w:r w:rsidRPr="005714C7">
        <w:rPr>
          <w:rFonts w:cstheme="minorHAnsi"/>
          <w:color w:val="1C1C1C"/>
          <w:sz w:val="24"/>
          <w:szCs w:val="24"/>
        </w:rPr>
        <w:t>istnieje możliwość dostosowania procedury weryfikacji wiedzy i umiejętności do jej potrzeb.</w:t>
      </w:r>
    </w:p>
    <w:p w14:paraId="635C6BB9" w14:textId="674C3B06" w:rsidR="005714C7" w:rsidRPr="005714C7" w:rsidRDefault="005714C7" w:rsidP="00C9149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 xml:space="preserve">Informacja o wskaźniku zatrudnienia osób z niepełnosprawnościami: </w:t>
      </w:r>
    </w:p>
    <w:p w14:paraId="6B9D7FE8" w14:textId="77777777" w:rsidR="005714C7" w:rsidRPr="005714C7" w:rsidRDefault="005714C7" w:rsidP="00481CB2">
      <w:pPr>
        <w:spacing w:after="0" w:line="240" w:lineRule="auto"/>
        <w:ind w:left="426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W miesiącu poprzedzającym datę upublicznienia ogłoszenia o naborze, wskaźnik zatrudnienia osób z niepełnosprawnościami w Urzędzie Gminy Lesznowola,                                               w rozumieniu przepisów o rehabilitacji zawodowej i społecznej oraz zatrudnianiu osób niepełnosprawnych, jest niższy niż 6%.</w:t>
      </w:r>
    </w:p>
    <w:p w14:paraId="1440D01C" w14:textId="77777777" w:rsidR="005714C7" w:rsidRPr="005714C7" w:rsidRDefault="005714C7" w:rsidP="00481CB2">
      <w:pPr>
        <w:spacing w:after="0" w:line="240" w:lineRule="auto"/>
        <w:ind w:left="426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W przypadku gdy wskaźnik zatrudnienia jest niższy niż 6%:</w:t>
      </w:r>
    </w:p>
    <w:p w14:paraId="157C7A25" w14:textId="77777777" w:rsidR="005714C7" w:rsidRPr="005714C7" w:rsidRDefault="005714C7" w:rsidP="00481CB2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6366AB37" w14:textId="77777777" w:rsidR="005714C7" w:rsidRPr="005714C7" w:rsidRDefault="005714C7" w:rsidP="00481CB2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osoby z niepełnosprawnością mogą skorzystać z pierwszeństwa w zatrudnieniu (nie dotyczy urzędniczych stanowisk kierowniczych), pod warunkiem:</w:t>
      </w:r>
    </w:p>
    <w:p w14:paraId="74C34BA6" w14:textId="77777777" w:rsidR="005714C7" w:rsidRPr="005714C7" w:rsidRDefault="005714C7" w:rsidP="00481CB2">
      <w:pPr>
        <w:numPr>
          <w:ilvl w:val="0"/>
          <w:numId w:val="2"/>
        </w:numPr>
        <w:spacing w:after="0" w:line="240" w:lineRule="auto"/>
        <w:ind w:left="1276" w:hanging="425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przedłożenia orzeczenia o niepełnosprawności,</w:t>
      </w:r>
    </w:p>
    <w:p w14:paraId="033A0403" w14:textId="77777777" w:rsidR="005714C7" w:rsidRPr="005714C7" w:rsidRDefault="005714C7" w:rsidP="00481CB2">
      <w:pPr>
        <w:numPr>
          <w:ilvl w:val="0"/>
          <w:numId w:val="2"/>
        </w:numPr>
        <w:spacing w:after="0" w:line="240" w:lineRule="auto"/>
        <w:ind w:left="1276" w:hanging="425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spełnienia wymagań niezbędnych do podjęcia pracy na danym stanowisku określonych w ogłoszeniu o naborze,</w:t>
      </w:r>
    </w:p>
    <w:p w14:paraId="3CC67613" w14:textId="544FFD7E" w:rsidR="005714C7" w:rsidRPr="005714C7" w:rsidRDefault="005714C7" w:rsidP="00C91493">
      <w:pPr>
        <w:numPr>
          <w:ilvl w:val="0"/>
          <w:numId w:val="2"/>
        </w:numPr>
        <w:spacing w:after="0" w:line="240" w:lineRule="auto"/>
        <w:ind w:left="1276" w:hanging="425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znalezienia się w gronie pięciu najwyżej ocenionych kandydatów.</w:t>
      </w:r>
    </w:p>
    <w:p w14:paraId="09930DB6" w14:textId="7A0F300E" w:rsidR="005714C7" w:rsidRPr="005714C7" w:rsidRDefault="005714C7" w:rsidP="00C91493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 w:rsidRPr="005714C7">
        <w:rPr>
          <w:rFonts w:cstheme="minorHAnsi"/>
          <w:b/>
          <w:bCs/>
          <w:color w:val="1C1C1C"/>
          <w:sz w:val="24"/>
          <w:szCs w:val="24"/>
        </w:rPr>
        <w:t>Sposób, termin i miejsce składania dokumentów:</w:t>
      </w:r>
    </w:p>
    <w:p w14:paraId="6981AA20" w14:textId="77777777" w:rsidR="005714C7" w:rsidRPr="005714C7" w:rsidRDefault="005714C7" w:rsidP="00481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kandydat przystępujący do konkursu składa dokumenty osobiście w Urzędzie Gminy Lesznowola albo za pośrednictwem operatora pocztowego na adres Urzędu,                             w zaklejonej kopercie z dopiskiem: </w:t>
      </w:r>
      <w:r w:rsidRPr="005714C7">
        <w:rPr>
          <w:rFonts w:cstheme="minorHAnsi"/>
          <w:b/>
          <w:bCs/>
          <w:color w:val="1C1C1C"/>
          <w:sz w:val="24"/>
          <w:szCs w:val="24"/>
        </w:rPr>
        <w:t>”Nabór na wolne stanowisko urzędnicze w Referacie Ochrony Środowiska i Rolnictwa”.</w:t>
      </w:r>
    </w:p>
    <w:p w14:paraId="2E687181" w14:textId="77777777" w:rsidR="005714C7" w:rsidRPr="005714C7" w:rsidRDefault="005714C7" w:rsidP="00481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w razie złożenia dokumentów drogą pocztową, za datę ich złożenia uważa się datę wpływu do Kancelarii urzędu Gminy,</w:t>
      </w:r>
    </w:p>
    <w:p w14:paraId="77D74092" w14:textId="77777777" w:rsidR="005714C7" w:rsidRPr="005714C7" w:rsidRDefault="005714C7" w:rsidP="00481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dopuszcza się składanie ofert w postaci elektronicznej,</w:t>
      </w:r>
    </w:p>
    <w:p w14:paraId="17D511A9" w14:textId="77777777" w:rsidR="005714C7" w:rsidRPr="005714C7" w:rsidRDefault="005714C7" w:rsidP="00481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oferta składana w postaci elektronicznej, w tytule musi zawierać dopisek, o którym mowa w lit. a) i powinna być:</w:t>
      </w:r>
    </w:p>
    <w:p w14:paraId="6413342B" w14:textId="77777777" w:rsidR="005714C7" w:rsidRPr="005714C7" w:rsidRDefault="005714C7" w:rsidP="00481CB2">
      <w:pPr>
        <w:numPr>
          <w:ilvl w:val="0"/>
          <w:numId w:val="9"/>
        </w:numPr>
        <w:spacing w:after="0" w:line="240" w:lineRule="auto"/>
        <w:ind w:left="1276"/>
        <w:contextualSpacing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4FC5432A" w14:textId="77777777" w:rsidR="005714C7" w:rsidRPr="005714C7" w:rsidRDefault="005714C7" w:rsidP="00481CB2">
      <w:pPr>
        <w:numPr>
          <w:ilvl w:val="0"/>
          <w:numId w:val="9"/>
        </w:numPr>
        <w:spacing w:after="0" w:line="240" w:lineRule="auto"/>
        <w:ind w:left="1276"/>
        <w:contextualSpacing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złożona w </w:t>
      </w:r>
      <w:proofErr w:type="spellStart"/>
      <w:r w:rsidRPr="005714C7">
        <w:rPr>
          <w:rFonts w:cstheme="minorHAnsi"/>
          <w:color w:val="1C1C1C"/>
          <w:sz w:val="24"/>
          <w:szCs w:val="24"/>
        </w:rPr>
        <w:t>ePUAP</w:t>
      </w:r>
      <w:proofErr w:type="spellEnd"/>
      <w:r w:rsidRPr="005714C7">
        <w:rPr>
          <w:rFonts w:cstheme="minorHAnsi"/>
          <w:color w:val="1C1C1C"/>
          <w:sz w:val="24"/>
          <w:szCs w:val="24"/>
        </w:rPr>
        <w:t xml:space="preserve"> na adres skrytki podawczej Urzędu: /apq4u8b94x/</w:t>
      </w:r>
      <w:proofErr w:type="spellStart"/>
      <w:r w:rsidRPr="005714C7">
        <w:rPr>
          <w:rFonts w:cstheme="minorHAnsi"/>
          <w:color w:val="1C1C1C"/>
          <w:sz w:val="24"/>
          <w:szCs w:val="24"/>
        </w:rPr>
        <w:t>SkrytkaESP</w:t>
      </w:r>
      <w:proofErr w:type="spellEnd"/>
      <w:r w:rsidRPr="005714C7">
        <w:rPr>
          <w:rFonts w:cstheme="minorHAnsi"/>
          <w:color w:val="1C1C1C"/>
          <w:sz w:val="24"/>
          <w:szCs w:val="24"/>
        </w:rPr>
        <w:t xml:space="preserve"> ”, lub:</w:t>
      </w:r>
    </w:p>
    <w:p w14:paraId="5DAE9186" w14:textId="77777777" w:rsidR="005714C7" w:rsidRPr="005714C7" w:rsidRDefault="005714C7" w:rsidP="00481CB2">
      <w:pPr>
        <w:numPr>
          <w:ilvl w:val="0"/>
          <w:numId w:val="9"/>
        </w:numPr>
        <w:spacing w:after="0" w:line="240" w:lineRule="auto"/>
        <w:ind w:left="1276"/>
        <w:contextualSpacing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przesłana w formacie pdf lub jpg na adres: </w:t>
      </w:r>
      <w:hyperlink r:id="rId11" w:history="1">
        <w:r w:rsidRPr="005714C7">
          <w:rPr>
            <w:rFonts w:cstheme="minorHAnsi"/>
            <w:color w:val="0563C1" w:themeColor="hyperlink"/>
            <w:sz w:val="24"/>
            <w:szCs w:val="24"/>
            <w:u w:val="single"/>
          </w:rPr>
          <w:t>wojt@lesznowola.pl</w:t>
        </w:r>
      </w:hyperlink>
      <w:r w:rsidRPr="005714C7">
        <w:rPr>
          <w:rFonts w:cstheme="minorHAnsi"/>
          <w:color w:val="1C1C1C"/>
          <w:sz w:val="24"/>
          <w:szCs w:val="24"/>
        </w:rPr>
        <w:t>,</w:t>
      </w:r>
    </w:p>
    <w:p w14:paraId="0D11B7C5" w14:textId="77777777" w:rsidR="005714C7" w:rsidRPr="005714C7" w:rsidRDefault="005714C7" w:rsidP="00481CB2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dokumenty wymienione w pkt. 6, lit.: a), b), f), g), h), i), j), przesłane w sposób określony                        w pkt. 9, lit. d), kandydat jest zobowiązany przedstawić w oryginale na etapie testu wiedzy, a w przypadku jego braku na etapie rozmowy kwalifikacyjnej,</w:t>
      </w:r>
    </w:p>
    <w:p w14:paraId="7BC3BE3B" w14:textId="77777777" w:rsidR="005714C7" w:rsidRPr="005714C7" w:rsidRDefault="005714C7" w:rsidP="00481CB2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termin składania dokumentów </w:t>
      </w:r>
      <w:r w:rsidRPr="005714C7">
        <w:rPr>
          <w:rFonts w:cstheme="minorHAnsi"/>
          <w:b/>
          <w:bCs/>
          <w:color w:val="1C1C1C"/>
          <w:sz w:val="24"/>
          <w:szCs w:val="24"/>
        </w:rPr>
        <w:t>do 4 lipca 2022 roku.</w:t>
      </w:r>
    </w:p>
    <w:p w14:paraId="1F0649CB" w14:textId="25906ED7" w:rsidR="005714C7" w:rsidRPr="005714C7" w:rsidRDefault="005714C7" w:rsidP="00C91493">
      <w:pPr>
        <w:spacing w:after="0" w:line="240" w:lineRule="auto"/>
        <w:ind w:left="284"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Oferty, które zostaną złożone po terminie określonym w niniejszym ogłoszeniu, nie będą rozpatrywane.</w:t>
      </w:r>
    </w:p>
    <w:p w14:paraId="5969F6A4" w14:textId="58A50374" w:rsidR="005714C7" w:rsidRPr="005714C7" w:rsidRDefault="005714C7" w:rsidP="00C824E7">
      <w:pPr>
        <w:spacing w:after="0" w:line="240" w:lineRule="auto"/>
        <w:ind w:left="284"/>
        <w:jc w:val="both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42028502" w14:textId="0CD6FF38" w:rsidR="00C824E7" w:rsidRPr="00C824E7" w:rsidRDefault="00C824E7" w:rsidP="00C824E7">
      <w:pPr>
        <w:spacing w:after="0" w:line="360" w:lineRule="auto"/>
        <w:ind w:left="284"/>
        <w:rPr>
          <w:rFonts w:cstheme="minorHAnsi"/>
          <w:b/>
          <w:bCs/>
          <w:sz w:val="24"/>
          <w:szCs w:val="24"/>
        </w:rPr>
      </w:pPr>
      <w:r w:rsidRPr="00C824E7">
        <w:rPr>
          <w:rFonts w:cstheme="minorHAnsi"/>
          <w:b/>
          <w:bCs/>
          <w:sz w:val="24"/>
          <w:szCs w:val="24"/>
        </w:rPr>
        <w:t xml:space="preserve">Wójt </w:t>
      </w:r>
      <w:r>
        <w:rPr>
          <w:rFonts w:cstheme="minorHAnsi"/>
          <w:b/>
          <w:bCs/>
          <w:sz w:val="24"/>
          <w:szCs w:val="24"/>
        </w:rPr>
        <w:t>Maria Jolanta Batycka - Wąsik</w:t>
      </w:r>
    </w:p>
    <w:p w14:paraId="5127E2DE" w14:textId="77777777" w:rsidR="005714C7" w:rsidRPr="005714C7" w:rsidRDefault="005714C7" w:rsidP="00481CB2">
      <w:pPr>
        <w:spacing w:after="0" w:line="240" w:lineRule="auto"/>
        <w:rPr>
          <w:rFonts w:cstheme="minorHAnsi"/>
          <w:color w:val="1C1C1C"/>
          <w:sz w:val="24"/>
          <w:szCs w:val="24"/>
        </w:rPr>
      </w:pPr>
    </w:p>
    <w:p w14:paraId="02375111" w14:textId="77777777" w:rsidR="005714C7" w:rsidRPr="005714C7" w:rsidRDefault="005714C7" w:rsidP="00481CB2">
      <w:pPr>
        <w:spacing w:after="0" w:line="240" w:lineRule="auto"/>
        <w:jc w:val="center"/>
        <w:rPr>
          <w:rFonts w:cstheme="minorHAnsi"/>
          <w:color w:val="1C1C1C"/>
          <w:sz w:val="24"/>
          <w:szCs w:val="24"/>
        </w:rPr>
      </w:pPr>
      <w:r w:rsidRPr="005714C7">
        <w:rPr>
          <w:rFonts w:cstheme="minorHAnsi"/>
          <w:color w:val="1C1C1C"/>
          <w:sz w:val="24"/>
          <w:szCs w:val="24"/>
        </w:rPr>
        <w:t xml:space="preserve">                                                                               </w:t>
      </w:r>
    </w:p>
    <w:p w14:paraId="1F2DBAAA" w14:textId="77777777" w:rsidR="005714C7" w:rsidRPr="005714C7" w:rsidRDefault="005714C7" w:rsidP="00481CB2">
      <w:pPr>
        <w:spacing w:after="0" w:line="240" w:lineRule="auto"/>
        <w:rPr>
          <w:rFonts w:ascii="Times New Roman" w:hAnsi="Times New Roman" w:cs="Times New Roman"/>
          <w:color w:val="1C1C1C"/>
        </w:rPr>
      </w:pPr>
    </w:p>
    <w:p w14:paraId="385C38B1" w14:textId="77777777" w:rsidR="00F76B76" w:rsidRDefault="00F76B76" w:rsidP="00481CB2">
      <w:pPr>
        <w:spacing w:after="0" w:line="240" w:lineRule="auto"/>
      </w:pPr>
    </w:p>
    <w:sectPr w:rsidR="00F76B76" w:rsidSect="00977D19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3B1"/>
    <w:multiLevelType w:val="hybridMultilevel"/>
    <w:tmpl w:val="C6BCBEC8"/>
    <w:lvl w:ilvl="0" w:tplc="8B162DD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97FA4"/>
    <w:multiLevelType w:val="hybridMultilevel"/>
    <w:tmpl w:val="4398A7FE"/>
    <w:lvl w:ilvl="0" w:tplc="48405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14E0"/>
    <w:multiLevelType w:val="hybridMultilevel"/>
    <w:tmpl w:val="1342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3396"/>
    <w:multiLevelType w:val="hybridMultilevel"/>
    <w:tmpl w:val="1EB0AE66"/>
    <w:lvl w:ilvl="0" w:tplc="0A7C9788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5280">
    <w:abstractNumId w:val="7"/>
  </w:num>
  <w:num w:numId="2" w16cid:durableId="784931683">
    <w:abstractNumId w:val="3"/>
  </w:num>
  <w:num w:numId="3" w16cid:durableId="1562867037">
    <w:abstractNumId w:val="9"/>
  </w:num>
  <w:num w:numId="4" w16cid:durableId="982202430">
    <w:abstractNumId w:val="2"/>
  </w:num>
  <w:num w:numId="5" w16cid:durableId="1387994079">
    <w:abstractNumId w:val="6"/>
  </w:num>
  <w:num w:numId="6" w16cid:durableId="2101294860">
    <w:abstractNumId w:val="1"/>
  </w:num>
  <w:num w:numId="7" w16cid:durableId="2101289336">
    <w:abstractNumId w:val="10"/>
  </w:num>
  <w:num w:numId="8" w16cid:durableId="986937090">
    <w:abstractNumId w:val="4"/>
  </w:num>
  <w:num w:numId="9" w16cid:durableId="1504660355">
    <w:abstractNumId w:val="8"/>
  </w:num>
  <w:num w:numId="10" w16cid:durableId="408431554">
    <w:abstractNumId w:val="5"/>
  </w:num>
  <w:num w:numId="11" w16cid:durableId="163231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76"/>
    <w:rsid w:val="00481CB2"/>
    <w:rsid w:val="005714C7"/>
    <w:rsid w:val="00C824E7"/>
    <w:rsid w:val="00C91493"/>
    <w:rsid w:val="00DA6F33"/>
    <w:rsid w:val="00EB2ECD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49A3"/>
  <w15:chartTrackingRefBased/>
  <w15:docId w15:val="{8DF38C6C-73A4-4A78-8CFF-C9B5FFE7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znowola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://www.lesznowola.eobip.pl" TargetMode="External"/><Relationship Id="rId10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7685</Characters>
  <Application>Microsoft Office Word</Application>
  <DocSecurity>4</DocSecurity>
  <Lines>64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Jolanta Czyżewska</cp:lastModifiedBy>
  <cp:revision>2</cp:revision>
  <dcterms:created xsi:type="dcterms:W3CDTF">2022-06-23T08:53:00Z</dcterms:created>
  <dcterms:modified xsi:type="dcterms:W3CDTF">2022-06-23T08:53:00Z</dcterms:modified>
</cp:coreProperties>
</file>