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70C5" w14:textId="77777777" w:rsidR="00451583" w:rsidRPr="00451583" w:rsidRDefault="00451583" w:rsidP="005A1630">
      <w:pPr>
        <w:spacing w:after="0" w:line="360" w:lineRule="auto"/>
        <w:rPr>
          <w:rFonts w:cstheme="minorHAnsi"/>
          <w:b/>
          <w:bCs/>
          <w:color w:val="1C1C1C"/>
          <w:sz w:val="16"/>
          <w:szCs w:val="16"/>
        </w:rPr>
      </w:pPr>
    </w:p>
    <w:p w14:paraId="4CBC8BAC" w14:textId="0BCE75B6" w:rsidR="00DA347B" w:rsidRPr="005A1630" w:rsidRDefault="007A3A3B" w:rsidP="005A1630">
      <w:pPr>
        <w:spacing w:after="0" w:line="360" w:lineRule="auto"/>
        <w:rPr>
          <w:rFonts w:cstheme="minorHAnsi"/>
          <w:b/>
          <w:bCs/>
          <w:color w:val="1C1C1C"/>
          <w:sz w:val="32"/>
          <w:szCs w:val="32"/>
        </w:rPr>
      </w:pPr>
      <w:r>
        <w:rPr>
          <w:rFonts w:cstheme="minorHAnsi"/>
          <w:b/>
          <w:bCs/>
          <w:color w:val="1C1C1C"/>
          <w:sz w:val="32"/>
          <w:szCs w:val="32"/>
        </w:rPr>
        <w:t>Ogłoszenie o naborze na wolne stanowisk</w:t>
      </w:r>
      <w:r w:rsidR="00F92491">
        <w:rPr>
          <w:rFonts w:cstheme="minorHAnsi"/>
          <w:b/>
          <w:bCs/>
          <w:color w:val="1C1C1C"/>
          <w:sz w:val="32"/>
          <w:szCs w:val="32"/>
        </w:rPr>
        <w:t>o</w:t>
      </w:r>
      <w:r>
        <w:rPr>
          <w:rFonts w:cstheme="minorHAnsi"/>
          <w:b/>
          <w:bCs/>
          <w:color w:val="1C1C1C"/>
          <w:sz w:val="32"/>
          <w:szCs w:val="32"/>
        </w:rPr>
        <w:t xml:space="preserve"> urzędnicze.</w:t>
      </w:r>
    </w:p>
    <w:p w14:paraId="5D6C6F19" w14:textId="3D956EF0" w:rsidR="00DA347B" w:rsidRPr="001A2DAE" w:rsidRDefault="007A3A3B" w:rsidP="005A1630">
      <w:pPr>
        <w:spacing w:after="0" w:line="27" w:lineRule="atLeast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Wójt Gminy Lesznowola ogłasza otwarty i konkurencyjny nabór na wolne stanowisk</w:t>
      </w:r>
      <w:r w:rsidR="00C10426" w:rsidRPr="001A2DAE">
        <w:rPr>
          <w:rFonts w:cstheme="minorHAnsi"/>
          <w:color w:val="1C1C1C"/>
          <w:sz w:val="24"/>
          <w:szCs w:val="24"/>
        </w:rPr>
        <w:t>o</w:t>
      </w:r>
      <w:r w:rsidRPr="001A2DAE">
        <w:rPr>
          <w:rFonts w:cstheme="minorHAnsi"/>
          <w:color w:val="1C1C1C"/>
          <w:sz w:val="24"/>
          <w:szCs w:val="24"/>
        </w:rPr>
        <w:t xml:space="preserve"> urzędnicze</w:t>
      </w:r>
      <w:r w:rsidR="00DA347B" w:rsidRPr="001A2DAE">
        <w:rPr>
          <w:rFonts w:cstheme="minorHAnsi"/>
          <w:color w:val="1C1C1C"/>
          <w:sz w:val="24"/>
          <w:szCs w:val="24"/>
        </w:rPr>
        <w:t>:</w:t>
      </w:r>
      <w:r w:rsidR="001A2DAE">
        <w:rPr>
          <w:rFonts w:cstheme="minorHAnsi"/>
          <w:color w:val="1C1C1C"/>
          <w:sz w:val="24"/>
          <w:szCs w:val="24"/>
        </w:rPr>
        <w:t xml:space="preserve"> </w:t>
      </w:r>
      <w:r w:rsidR="00DA347B" w:rsidRPr="001A2DAE">
        <w:rPr>
          <w:rFonts w:cstheme="minorHAnsi"/>
          <w:color w:val="1C1C1C"/>
          <w:sz w:val="24"/>
          <w:szCs w:val="24"/>
        </w:rPr>
        <w:t xml:space="preserve">Podinspektor </w:t>
      </w:r>
      <w:r w:rsidRPr="001A2DAE">
        <w:rPr>
          <w:rFonts w:cstheme="minorHAnsi"/>
          <w:color w:val="1C1C1C"/>
          <w:sz w:val="24"/>
          <w:szCs w:val="24"/>
        </w:rPr>
        <w:t xml:space="preserve">w Referacie </w:t>
      </w:r>
      <w:r w:rsidR="00823342" w:rsidRPr="001A2DAE">
        <w:rPr>
          <w:rFonts w:cstheme="minorHAnsi"/>
          <w:color w:val="1C1C1C"/>
          <w:sz w:val="24"/>
          <w:szCs w:val="24"/>
        </w:rPr>
        <w:t>Innowacji</w:t>
      </w:r>
      <w:r w:rsidR="00333587" w:rsidRPr="001A2DAE">
        <w:rPr>
          <w:rFonts w:cstheme="minorHAnsi"/>
          <w:color w:val="1C1C1C"/>
          <w:sz w:val="24"/>
          <w:szCs w:val="24"/>
        </w:rPr>
        <w:t>, Rozwoju i Funduszy Zewnętrznych</w:t>
      </w:r>
      <w:r w:rsidRPr="001A2DAE">
        <w:rPr>
          <w:rFonts w:cstheme="minorHAnsi"/>
          <w:color w:val="1C1C1C"/>
          <w:sz w:val="24"/>
          <w:szCs w:val="24"/>
        </w:rPr>
        <w:t xml:space="preserve"> Urzędu Gminy Lesznowola</w:t>
      </w:r>
      <w:r w:rsidR="002844F0">
        <w:rPr>
          <w:rFonts w:cstheme="minorHAnsi"/>
          <w:color w:val="1C1C1C"/>
          <w:sz w:val="24"/>
          <w:szCs w:val="24"/>
        </w:rPr>
        <w:t>.</w:t>
      </w:r>
    </w:p>
    <w:p w14:paraId="4E3A68BA" w14:textId="7E6EBB08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Określenie stanowisk</w:t>
      </w:r>
      <w:r w:rsidR="007D23CF" w:rsidRPr="001A2DAE">
        <w:rPr>
          <w:rFonts w:cstheme="minorHAnsi"/>
          <w:b/>
          <w:bCs/>
          <w:color w:val="1C1C1C"/>
          <w:sz w:val="24"/>
          <w:szCs w:val="24"/>
        </w:rPr>
        <w:t>a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pracy:</w:t>
      </w:r>
    </w:p>
    <w:p w14:paraId="7D5BA4C4" w14:textId="452EEAEB" w:rsidR="00EC3932" w:rsidRPr="001A2DAE" w:rsidRDefault="007A3A3B" w:rsidP="005A1630">
      <w:pPr>
        <w:spacing w:after="0" w:line="27" w:lineRule="atLeast"/>
        <w:ind w:left="426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Zatrudnienie w pełnym wymiarze czasu pracy. Pierwsza umowa na czas określony.</w:t>
      </w:r>
    </w:p>
    <w:p w14:paraId="3204ECBD" w14:textId="0A3756CC" w:rsidR="00EC3932" w:rsidRPr="005A1630" w:rsidRDefault="000F390E" w:rsidP="005A1630">
      <w:pPr>
        <w:pStyle w:val="Akapitzlist"/>
        <w:numPr>
          <w:ilvl w:val="0"/>
          <w:numId w:val="1"/>
        </w:numPr>
        <w:spacing w:after="0" w:line="27" w:lineRule="atLeast"/>
        <w:ind w:left="426" w:hanging="436"/>
        <w:rPr>
          <w:rFonts w:cstheme="minorHAnsi"/>
          <w:b/>
          <w:bCs/>
          <w:sz w:val="24"/>
          <w:szCs w:val="24"/>
        </w:rPr>
      </w:pPr>
      <w:r w:rsidRPr="001A2DAE">
        <w:rPr>
          <w:rFonts w:cstheme="minorHAnsi"/>
          <w:b/>
          <w:bCs/>
          <w:sz w:val="24"/>
          <w:szCs w:val="24"/>
        </w:rPr>
        <w:t xml:space="preserve">O stanowisko pracy mogą ubiegać się osoby posiadające obywatelstwo polskie </w:t>
      </w:r>
      <w:r w:rsidR="001A2DAE"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1A2DAE">
        <w:rPr>
          <w:rFonts w:cstheme="minorHAnsi"/>
          <w:b/>
          <w:bCs/>
          <w:sz w:val="24"/>
          <w:szCs w:val="24"/>
        </w:rPr>
        <w:t xml:space="preserve">z zastrzeżeniem art. 11 ust. 2 i 3 ustawy o pracownikach samorządowych (t. j. Dz. U. </w:t>
      </w:r>
      <w:r w:rsidR="002E2B9C">
        <w:rPr>
          <w:rFonts w:cstheme="minorHAnsi"/>
          <w:b/>
          <w:bCs/>
          <w:sz w:val="24"/>
          <w:szCs w:val="24"/>
        </w:rPr>
        <w:t xml:space="preserve">                  </w:t>
      </w:r>
      <w:r w:rsidRPr="001A2DAE">
        <w:rPr>
          <w:rFonts w:cstheme="minorHAnsi"/>
          <w:b/>
          <w:bCs/>
          <w:sz w:val="24"/>
          <w:szCs w:val="24"/>
        </w:rPr>
        <w:t>z 2024 r. poz. 1135).</w:t>
      </w:r>
    </w:p>
    <w:p w14:paraId="39531D02" w14:textId="77777777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Wymagania niezbędne:</w:t>
      </w:r>
    </w:p>
    <w:p w14:paraId="6BD52B85" w14:textId="07989E3E" w:rsidR="0026044E" w:rsidRPr="001A2DAE" w:rsidRDefault="0026044E" w:rsidP="005A1630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 xml:space="preserve">wykształcenie wyższe </w:t>
      </w:r>
      <w:r w:rsidR="001F4DD7" w:rsidRPr="001A2DAE">
        <w:rPr>
          <w:rFonts w:cstheme="minorHAnsi"/>
          <w:sz w:val="24"/>
          <w:szCs w:val="24"/>
        </w:rPr>
        <w:t>lub wykształcenie średnie</w:t>
      </w:r>
      <w:r w:rsidRPr="001A2DAE">
        <w:rPr>
          <w:rFonts w:cstheme="minorHAnsi"/>
          <w:sz w:val="24"/>
          <w:szCs w:val="24"/>
        </w:rPr>
        <w:t xml:space="preserve"> z posiadanym min. </w:t>
      </w:r>
      <w:r w:rsidR="001F4DD7" w:rsidRPr="001A2DAE">
        <w:rPr>
          <w:rFonts w:cstheme="minorHAnsi"/>
          <w:sz w:val="24"/>
          <w:szCs w:val="24"/>
        </w:rPr>
        <w:t>3</w:t>
      </w:r>
      <w:r w:rsidRPr="001A2DAE">
        <w:rPr>
          <w:rFonts w:cstheme="minorHAnsi"/>
          <w:sz w:val="24"/>
          <w:szCs w:val="24"/>
        </w:rPr>
        <w:t>-letnim stażem pracy;</w:t>
      </w:r>
    </w:p>
    <w:p w14:paraId="6BF3837A" w14:textId="77777777" w:rsidR="0026044E" w:rsidRPr="001A2DAE" w:rsidRDefault="0026044E" w:rsidP="005A1630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>posiadanie pełnej zdolności do czynności prawnych oraz korzystanie z pełni praw publicznych;</w:t>
      </w:r>
    </w:p>
    <w:p w14:paraId="7807CA64" w14:textId="142F574C" w:rsidR="0026044E" w:rsidRPr="001A2DAE" w:rsidRDefault="0026044E" w:rsidP="005A1630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 xml:space="preserve">brak skazania prawomocnym wyrokiem sądu za umyślne przestępstwo ścigane </w:t>
      </w:r>
      <w:r w:rsidR="00307737">
        <w:rPr>
          <w:rFonts w:eastAsia="Verdana" w:cstheme="minorHAnsi"/>
          <w:sz w:val="24"/>
          <w:szCs w:val="24"/>
        </w:rPr>
        <w:t xml:space="preserve">                          </w:t>
      </w:r>
      <w:r w:rsidRPr="001A2DAE">
        <w:rPr>
          <w:rFonts w:eastAsia="Verdana" w:cstheme="minorHAnsi"/>
          <w:sz w:val="24"/>
          <w:szCs w:val="24"/>
        </w:rPr>
        <w:t>z oskarżenia publicznego lub umyślne przestępstwo skarbowe;</w:t>
      </w:r>
    </w:p>
    <w:p w14:paraId="5DEC4DE5" w14:textId="77777777" w:rsidR="0026044E" w:rsidRPr="001A2DAE" w:rsidRDefault="0026044E" w:rsidP="005A1630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>stan zdrowia pozwalający na zatrudnienie na danym stanowisku;</w:t>
      </w:r>
    </w:p>
    <w:p w14:paraId="11BA2B8D" w14:textId="21AF6922" w:rsidR="008463D0" w:rsidRPr="005A1630" w:rsidRDefault="0026044E" w:rsidP="005A1630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>nieposzlakowana opinia;</w:t>
      </w:r>
    </w:p>
    <w:p w14:paraId="3E95765F" w14:textId="77777777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Wymagania dodatkowe:</w:t>
      </w:r>
    </w:p>
    <w:p w14:paraId="7980B0C9" w14:textId="3F9622F0" w:rsidR="00F56F2B" w:rsidRPr="009301BD" w:rsidRDefault="00F56F2B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eastAsiaTheme="majorEastAsia" w:hAnsi="Calibri" w:cs="Calibri"/>
          <w:sz w:val="24"/>
          <w:szCs w:val="24"/>
          <w:lang w:eastAsia="pl-PL"/>
        </w:rPr>
      </w:pPr>
      <w:r w:rsidRPr="009301BD">
        <w:rPr>
          <w:rFonts w:ascii="Calibri" w:eastAsia="Times New Roman" w:hAnsi="Calibri" w:cs="Calibri"/>
          <w:sz w:val="24"/>
          <w:szCs w:val="24"/>
          <w:lang w:eastAsia="pl-PL"/>
        </w:rPr>
        <w:t xml:space="preserve">znajomość  regulacji prawnych z zakresu: </w:t>
      </w:r>
    </w:p>
    <w:p w14:paraId="590B166A" w14:textId="77777777" w:rsidR="00F56F2B" w:rsidRPr="009301BD" w:rsidRDefault="00F56F2B" w:rsidP="005A1630">
      <w:pPr>
        <w:pStyle w:val="Akapitzlist"/>
        <w:numPr>
          <w:ilvl w:val="1"/>
          <w:numId w:val="31"/>
        </w:numPr>
        <w:spacing w:after="0" w:line="27" w:lineRule="atLeast"/>
        <w:ind w:left="1134"/>
        <w:rPr>
          <w:rFonts w:ascii="Calibri" w:hAnsi="Calibri" w:cs="Calibri"/>
          <w:sz w:val="24"/>
          <w:szCs w:val="24"/>
        </w:rPr>
      </w:pPr>
      <w:r w:rsidRPr="009301BD">
        <w:rPr>
          <w:rFonts w:ascii="Calibri" w:hAnsi="Calibri" w:cs="Calibri"/>
          <w:sz w:val="24"/>
          <w:szCs w:val="24"/>
        </w:rPr>
        <w:t>ustawy z dnia 8 marca 1990 r. o samorządzie gminnym,</w:t>
      </w:r>
    </w:p>
    <w:p w14:paraId="1967C30B" w14:textId="77777777" w:rsidR="00F56F2B" w:rsidRPr="009301BD" w:rsidRDefault="00F56F2B" w:rsidP="005A1630">
      <w:pPr>
        <w:pStyle w:val="Akapitzlist"/>
        <w:numPr>
          <w:ilvl w:val="1"/>
          <w:numId w:val="31"/>
        </w:numPr>
        <w:spacing w:after="0" w:line="27" w:lineRule="atLeast"/>
        <w:ind w:left="1134"/>
        <w:rPr>
          <w:rFonts w:ascii="Calibri" w:hAnsi="Calibri" w:cs="Calibri"/>
          <w:sz w:val="24"/>
          <w:szCs w:val="24"/>
        </w:rPr>
      </w:pPr>
      <w:r w:rsidRPr="009301BD">
        <w:rPr>
          <w:rFonts w:ascii="Calibri" w:hAnsi="Calibri" w:cs="Calibri"/>
          <w:sz w:val="24"/>
          <w:szCs w:val="24"/>
        </w:rPr>
        <w:t>ustawy z dnia 21 listopada 2008 r. o pracownikach samorządowych,</w:t>
      </w:r>
    </w:p>
    <w:p w14:paraId="519335E5" w14:textId="77777777" w:rsidR="00166669" w:rsidRPr="009301BD" w:rsidRDefault="00F56F2B" w:rsidP="005A1630">
      <w:pPr>
        <w:pStyle w:val="Akapitzlist"/>
        <w:numPr>
          <w:ilvl w:val="1"/>
          <w:numId w:val="31"/>
        </w:numPr>
        <w:spacing w:after="0" w:line="27" w:lineRule="atLeast"/>
        <w:ind w:left="1134"/>
        <w:rPr>
          <w:rFonts w:ascii="Calibri" w:hAnsi="Calibri" w:cs="Calibri"/>
          <w:sz w:val="24"/>
          <w:szCs w:val="24"/>
        </w:rPr>
      </w:pPr>
      <w:r w:rsidRPr="009301BD">
        <w:rPr>
          <w:rFonts w:ascii="Calibri" w:hAnsi="Calibri" w:cs="Calibri"/>
          <w:sz w:val="24"/>
          <w:szCs w:val="24"/>
        </w:rPr>
        <w:t>ustawy z dnia 14 czerwca 1960 r. Kodeks postępowania administracyjnego,</w:t>
      </w:r>
    </w:p>
    <w:p w14:paraId="5ECD76F5" w14:textId="1412BFB2" w:rsidR="0018513D" w:rsidRPr="004417D1" w:rsidRDefault="0018513D" w:rsidP="005A1630">
      <w:pPr>
        <w:pStyle w:val="Nagwek2"/>
        <w:numPr>
          <w:ilvl w:val="1"/>
          <w:numId w:val="31"/>
        </w:numPr>
        <w:ind w:left="1134"/>
        <w:rPr>
          <w:rStyle w:val="ui-provider"/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r w:rsidR="00056850" w:rsidRPr="004417D1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 dnia 28 kwietnia 2022 r.</w:t>
      </w:r>
      <w:r w:rsidR="004417D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</w:t>
      </w:r>
      <w:r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 xml:space="preserve">o zasadach realizacji zadań finansowanych </w:t>
      </w:r>
      <w:r w:rsidR="00A02703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>ze środków europejskich w perspektywie finansowej 2021-2027</w:t>
      </w:r>
      <w:r w:rsidR="00B57AED"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>,</w:t>
      </w:r>
    </w:p>
    <w:p w14:paraId="48DFBBFC" w14:textId="4ED7A1AD" w:rsidR="00B57AED" w:rsidRPr="009301BD" w:rsidRDefault="00280188" w:rsidP="005A1630">
      <w:pPr>
        <w:pStyle w:val="Akapitzlist"/>
        <w:numPr>
          <w:ilvl w:val="1"/>
          <w:numId w:val="31"/>
        </w:numPr>
        <w:spacing w:after="0" w:line="27" w:lineRule="atLeast"/>
        <w:ind w:left="1134"/>
        <w:rPr>
          <w:rStyle w:val="ui-provider"/>
          <w:rFonts w:ascii="Calibri" w:hAnsi="Calibri" w:cs="Calibri"/>
          <w:sz w:val="24"/>
          <w:szCs w:val="24"/>
        </w:rPr>
      </w:pPr>
      <w:r w:rsidRPr="009301BD">
        <w:rPr>
          <w:rStyle w:val="ui-provider"/>
          <w:sz w:val="24"/>
          <w:szCs w:val="24"/>
        </w:rPr>
        <w:t>p</w:t>
      </w:r>
      <w:r w:rsidR="00B57AED" w:rsidRPr="009301BD">
        <w:rPr>
          <w:rStyle w:val="ui-provider"/>
          <w:sz w:val="24"/>
          <w:szCs w:val="24"/>
        </w:rPr>
        <w:t>rogram</w:t>
      </w:r>
      <w:r w:rsidRPr="009301BD">
        <w:rPr>
          <w:rStyle w:val="ui-provider"/>
          <w:sz w:val="24"/>
          <w:szCs w:val="24"/>
        </w:rPr>
        <w:t>u</w:t>
      </w:r>
      <w:r w:rsidR="00B57AED" w:rsidRPr="009301BD">
        <w:rPr>
          <w:rStyle w:val="ui-provider"/>
          <w:sz w:val="24"/>
          <w:szCs w:val="24"/>
        </w:rPr>
        <w:t xml:space="preserve"> regionaln</w:t>
      </w:r>
      <w:r w:rsidR="0066601B">
        <w:rPr>
          <w:rStyle w:val="ui-provider"/>
          <w:sz w:val="24"/>
          <w:szCs w:val="24"/>
        </w:rPr>
        <w:t>ego</w:t>
      </w:r>
      <w:r w:rsidR="00B57AED" w:rsidRPr="009301BD">
        <w:rPr>
          <w:rStyle w:val="ui-provider"/>
          <w:sz w:val="24"/>
          <w:szCs w:val="24"/>
        </w:rPr>
        <w:t xml:space="preserve"> Fundusze Europejskie dla Mazowsza 2021-2027</w:t>
      </w:r>
      <w:r w:rsidR="00567A5B">
        <w:rPr>
          <w:rStyle w:val="ui-provider"/>
          <w:sz w:val="24"/>
          <w:szCs w:val="24"/>
        </w:rPr>
        <w:t>,</w:t>
      </w:r>
    </w:p>
    <w:p w14:paraId="2516C830" w14:textId="33A86F1E" w:rsidR="0058709C" w:rsidRPr="009301BD" w:rsidRDefault="0058709C" w:rsidP="005A1630">
      <w:pPr>
        <w:pStyle w:val="Akapitzlist"/>
        <w:numPr>
          <w:ilvl w:val="1"/>
          <w:numId w:val="31"/>
        </w:numPr>
        <w:spacing w:after="0" w:line="27" w:lineRule="atLeast"/>
        <w:ind w:left="1134"/>
        <w:rPr>
          <w:rFonts w:ascii="Calibri" w:hAnsi="Calibri" w:cs="Calibri"/>
          <w:sz w:val="24"/>
          <w:szCs w:val="24"/>
        </w:rPr>
      </w:pPr>
      <w:r w:rsidRPr="009301BD">
        <w:rPr>
          <w:rStyle w:val="ui-provider"/>
          <w:sz w:val="24"/>
          <w:szCs w:val="24"/>
        </w:rPr>
        <w:t>program</w:t>
      </w:r>
      <w:r w:rsidR="00EC1638">
        <w:rPr>
          <w:rStyle w:val="ui-provider"/>
          <w:sz w:val="24"/>
          <w:szCs w:val="24"/>
        </w:rPr>
        <w:t>ów</w:t>
      </w:r>
      <w:r w:rsidRPr="009301BD">
        <w:rPr>
          <w:rStyle w:val="ui-provider"/>
          <w:sz w:val="24"/>
          <w:szCs w:val="24"/>
        </w:rPr>
        <w:t xml:space="preserve"> krajow</w:t>
      </w:r>
      <w:r w:rsidR="00EC1638">
        <w:rPr>
          <w:rStyle w:val="ui-provider"/>
          <w:sz w:val="24"/>
          <w:szCs w:val="24"/>
        </w:rPr>
        <w:t>ych</w:t>
      </w:r>
      <w:r w:rsidRPr="009301BD">
        <w:rPr>
          <w:rStyle w:val="ui-provider"/>
          <w:sz w:val="24"/>
          <w:szCs w:val="24"/>
        </w:rPr>
        <w:t xml:space="preserve"> i wytyczn</w:t>
      </w:r>
      <w:r w:rsidR="00EC1638">
        <w:rPr>
          <w:rStyle w:val="ui-provider"/>
          <w:sz w:val="24"/>
          <w:szCs w:val="24"/>
        </w:rPr>
        <w:t>ych</w:t>
      </w:r>
      <w:r w:rsidRPr="009301BD">
        <w:rPr>
          <w:rStyle w:val="ui-provider"/>
          <w:sz w:val="24"/>
          <w:szCs w:val="24"/>
        </w:rPr>
        <w:t xml:space="preserve"> szczegółow</w:t>
      </w:r>
      <w:r w:rsidR="00EC1638">
        <w:rPr>
          <w:rStyle w:val="ui-provider"/>
          <w:sz w:val="24"/>
          <w:szCs w:val="24"/>
        </w:rPr>
        <w:t>ych</w:t>
      </w:r>
      <w:r w:rsidR="009301BD" w:rsidRPr="009301BD">
        <w:rPr>
          <w:rStyle w:val="ui-provider"/>
          <w:sz w:val="24"/>
          <w:szCs w:val="24"/>
        </w:rPr>
        <w:t xml:space="preserve"> w zakresie pozyskiwania środków zewnętrznych dla samorządów</w:t>
      </w:r>
      <w:r w:rsidR="00431CCA">
        <w:rPr>
          <w:rStyle w:val="ui-provider"/>
          <w:sz w:val="24"/>
          <w:szCs w:val="24"/>
        </w:rPr>
        <w:t>;</w:t>
      </w:r>
    </w:p>
    <w:p w14:paraId="4C34C15E" w14:textId="77777777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doświadczenie zawodowe w przygotowaniu, zarządzaniu i rozliczaniu projektów realizowanych z udziałem zewnętrznych środków finansowych (z funduszy unijnych, innych funduszy zewnętrznych lub programów krajowych);</w:t>
      </w:r>
    </w:p>
    <w:p w14:paraId="202CABB7" w14:textId="77777777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znajomość zasad realizacji programów/projektów/zadań z udziałem zewnętrznych środków finansowych krajowych i zagranicznych (z funduszy unijnych, innych funduszy zewnętrznych lub programów krajowych) w zakresie zadań/inwestycji gminnych;</w:t>
      </w:r>
      <w:bookmarkStart w:id="0" w:name="_Hlk147159487"/>
    </w:p>
    <w:p w14:paraId="69CCC0CF" w14:textId="5FBB9D93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analitycznego myślenia i logicznego redagowania tekstów</w:t>
      </w:r>
      <w:bookmarkEnd w:id="0"/>
      <w:r w:rsidR="00431CCA">
        <w:rPr>
          <w:rFonts w:cstheme="minorHAnsi"/>
          <w:sz w:val="24"/>
          <w:szCs w:val="24"/>
        </w:rPr>
        <w:t>;</w:t>
      </w:r>
    </w:p>
    <w:p w14:paraId="477E4756" w14:textId="76FFBFEE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interpretacji przepisów prawa wspólnotowego i polskiego</w:t>
      </w:r>
      <w:r w:rsidR="00431CCA">
        <w:rPr>
          <w:rFonts w:cstheme="minorHAnsi"/>
          <w:sz w:val="24"/>
          <w:szCs w:val="24"/>
        </w:rPr>
        <w:t>;</w:t>
      </w:r>
    </w:p>
    <w:p w14:paraId="7DBD93FF" w14:textId="74058E55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łatwość komunikowania się i przekazywania informacji</w:t>
      </w:r>
      <w:r w:rsidR="00431CCA">
        <w:rPr>
          <w:rFonts w:cstheme="minorHAnsi"/>
          <w:sz w:val="24"/>
          <w:szCs w:val="24"/>
        </w:rPr>
        <w:t>;</w:t>
      </w:r>
    </w:p>
    <w:p w14:paraId="104D3BA4" w14:textId="5A93FC63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dokładność, chęć do ciągłego poszerzania wiedzy w zakresie funduszy zewnętrznych</w:t>
      </w:r>
      <w:r w:rsidR="00431CCA">
        <w:rPr>
          <w:rFonts w:cstheme="minorHAnsi"/>
          <w:sz w:val="24"/>
          <w:szCs w:val="24"/>
        </w:rPr>
        <w:t>;</w:t>
      </w:r>
    </w:p>
    <w:p w14:paraId="79BDDC50" w14:textId="7451556B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pracy z zespole</w:t>
      </w:r>
      <w:r w:rsidR="00431CCA">
        <w:rPr>
          <w:rFonts w:cstheme="minorHAnsi"/>
          <w:sz w:val="24"/>
          <w:szCs w:val="24"/>
        </w:rPr>
        <w:t>;</w:t>
      </w:r>
    </w:p>
    <w:p w14:paraId="171A9265" w14:textId="0C4FC685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dobra organizacja pracy własnej</w:t>
      </w:r>
      <w:r w:rsidR="00431CCA">
        <w:rPr>
          <w:rFonts w:cstheme="minorHAnsi"/>
          <w:sz w:val="24"/>
          <w:szCs w:val="24"/>
        </w:rPr>
        <w:t>;</w:t>
      </w:r>
    </w:p>
    <w:p w14:paraId="5E53BEE8" w14:textId="15C2472F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język angielski – poziom średnio zaawansowany</w:t>
      </w:r>
      <w:r w:rsidR="00431CCA">
        <w:rPr>
          <w:rFonts w:cstheme="minorHAnsi"/>
          <w:sz w:val="24"/>
          <w:szCs w:val="24"/>
        </w:rPr>
        <w:t>;</w:t>
      </w:r>
    </w:p>
    <w:p w14:paraId="74722789" w14:textId="5BE13E9E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dobra znajomość obsługi komputera szczególnie pakietu MS Office</w:t>
      </w:r>
      <w:r w:rsidR="00431CCA">
        <w:rPr>
          <w:rFonts w:cstheme="minorHAnsi"/>
          <w:sz w:val="24"/>
          <w:szCs w:val="24"/>
        </w:rPr>
        <w:t>;</w:t>
      </w:r>
    </w:p>
    <w:p w14:paraId="678A74B2" w14:textId="77777777" w:rsidR="00166669" w:rsidRPr="00166669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wykonywania czynności w systemie EZD;</w:t>
      </w:r>
    </w:p>
    <w:p w14:paraId="6EF6BEA2" w14:textId="7D5AF3DB" w:rsidR="008463D0" w:rsidRPr="005A1630" w:rsidRDefault="001C5D8E" w:rsidP="005A1630">
      <w:pPr>
        <w:pStyle w:val="Akapitzlist"/>
        <w:numPr>
          <w:ilvl w:val="0"/>
          <w:numId w:val="33"/>
        </w:numPr>
        <w:spacing w:after="0" w:line="27" w:lineRule="atLeast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prawo jazdy kategorii B.</w:t>
      </w:r>
    </w:p>
    <w:p w14:paraId="2D19E628" w14:textId="446E85E6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284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Zakres zadań wykonywanych na</w:t>
      </w:r>
      <w:r w:rsidR="00BF2A18" w:rsidRPr="001A2DAE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Pr="001A2DAE">
        <w:rPr>
          <w:rFonts w:cstheme="minorHAnsi"/>
          <w:b/>
          <w:bCs/>
          <w:color w:val="1C1C1C"/>
          <w:sz w:val="24"/>
          <w:szCs w:val="24"/>
        </w:rPr>
        <w:t>stanowisku:</w:t>
      </w:r>
    </w:p>
    <w:p w14:paraId="68EE6308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 xml:space="preserve">przygotowywanie projektów współfinansowanych ze środków zewnętrznych, </w:t>
      </w:r>
    </w:p>
    <w:p w14:paraId="1C5A0BD8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lastRenderedPageBreak/>
        <w:t>współpraca z komórkami organizacyjnymi Urzędu Gminy Lesznowola w zakresie kompletowania informacji oraz przygotowania dokumentacji niezbędnej do złożenia wniosków o dofinansowanie inwestycji gminnych,</w:t>
      </w:r>
    </w:p>
    <w:p w14:paraId="45851118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prowadzenie spraw związanych z zawieraniem, zmianą umów o dofinansowanie projektów gminnych rekomendowanych do dofinansowania,</w:t>
      </w:r>
    </w:p>
    <w:p w14:paraId="1CEDA554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monitorowanie i sporządzenie bieżących informacji dotyczących możliwości pozyskania przez gminę dodatkowych środków finansowych na realizację zadań inwestycyjnych gminy,</w:t>
      </w:r>
    </w:p>
    <w:p w14:paraId="63EC58A9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 xml:space="preserve">opracowanie informacji, analiz i ankiet w zakresie związanym z pozyskiwaniem środków zewnętrznych, </w:t>
      </w:r>
    </w:p>
    <w:p w14:paraId="7D1240BB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 xml:space="preserve">bieżący monitoring i ewaluacja zrealizowanych projektów współfinansowanych ze środków zewnętrznych, </w:t>
      </w:r>
    </w:p>
    <w:p w14:paraId="404A3102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 xml:space="preserve">przygotowywanie wniosków o dofinansowanie oraz wniosków o płatność projektów                                 z funduszy zewnętrznych, </w:t>
      </w:r>
    </w:p>
    <w:p w14:paraId="7946E2EE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uczestnictwo w gminnych zespołach projektowych,</w:t>
      </w:r>
    </w:p>
    <w:p w14:paraId="2F7CB00F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sporządzanie sprawozdań z wykorzystania środków zewnętrznych oraz prowadzenie bazy danych złożonych Projektów,</w:t>
      </w:r>
    </w:p>
    <w:p w14:paraId="5D7B02FE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współpraca z jednostkami organizacyjnymi Gminy Lesznowola i wsparcie podczas składania wniosków o dofinansowanie przez te jednostki,</w:t>
      </w:r>
    </w:p>
    <w:p w14:paraId="532EB86B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udzielanie informacji organom kontrolującym szczebla krajowego i europejskiego, na każdym etapie realizacji projektu, przygotowywanie wyjaśnień oraz weryfikacja dokumentacji podlegającej kontroli,</w:t>
      </w:r>
    </w:p>
    <w:p w14:paraId="4265BB29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współpraca z innymi jednostkami samorządu terytorialnego w zakresie wspólnego składania wniosków aplikacyjnych i wspólnej realizacji przedsięwzięć dofinansowywanych ze środków zewnętrznych,</w:t>
      </w:r>
    </w:p>
    <w:p w14:paraId="53C9E903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informowanie gminnych jednostek organizacyjnych o możliwościach pozyskania środków na zadania realizowane w ramach ich działalności,</w:t>
      </w:r>
    </w:p>
    <w:p w14:paraId="03FCFF1F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przygotowanie, zbieranie i analizowanie informacji w ramach monitorowania i oceny stopnia realizacji strategii rozwoju gminy oraz innych programów przyjętych w gminie Lesznowola,</w:t>
      </w:r>
    </w:p>
    <w:p w14:paraId="1BD3F260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 xml:space="preserve">poszukiwanie innowacyjnych rozwiązań dla Gminy, </w:t>
      </w:r>
    </w:p>
    <w:p w14:paraId="2D060380" w14:textId="77777777" w:rsidR="003E4786" w:rsidRPr="003E4786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przygotowywanie projektów uchwał i opinii stosownie do wytycznych wynikających                                    z planowanych lub realizowanych projektów;</w:t>
      </w:r>
    </w:p>
    <w:p w14:paraId="44A056D1" w14:textId="5B5DF3A4" w:rsidR="00DD3B57" w:rsidRPr="005A1630" w:rsidRDefault="003E4786" w:rsidP="005A1630">
      <w:pPr>
        <w:pStyle w:val="Akapitzlist"/>
        <w:numPr>
          <w:ilvl w:val="0"/>
          <w:numId w:val="26"/>
        </w:numPr>
        <w:spacing w:after="0" w:line="27" w:lineRule="atLeast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wykonywanie innych zadań, zgodnych z zakresem działania komórki organizacyjnej Urzędu Gminy Lesznowola.</w:t>
      </w:r>
    </w:p>
    <w:p w14:paraId="1905189E" w14:textId="4ED7FAB9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284" w:hanging="284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Wymagane dokumenty:</w:t>
      </w:r>
    </w:p>
    <w:p w14:paraId="738E35F2" w14:textId="77777777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list motywacyjny,</w:t>
      </w:r>
    </w:p>
    <w:p w14:paraId="31B868DF" w14:textId="50134239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wypełniony kwestionariusz osobowy dla osób ubiegających się o zatrudnienie – do pobrania ze strony BIP Lesznowola</w:t>
      </w:r>
      <w:r w:rsidR="009900CE" w:rsidRPr="00AE4011">
        <w:rPr>
          <w:rFonts w:cstheme="minorHAnsi"/>
          <w:sz w:val="24"/>
          <w:szCs w:val="24"/>
        </w:rPr>
        <w:t xml:space="preserve"> </w:t>
      </w:r>
      <w:hyperlink r:id="rId5" w:history="1">
        <w:r w:rsidR="00A72329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A72329" w:rsidRPr="00AE4011">
        <w:rPr>
          <w:rFonts w:cstheme="minorHAnsi"/>
          <w:sz w:val="24"/>
          <w:szCs w:val="24"/>
        </w:rPr>
        <w:t>,</w:t>
      </w:r>
    </w:p>
    <w:p w14:paraId="0A9BF27B" w14:textId="77777777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kserokopie dokumentów potwierdzających wykształcenie,</w:t>
      </w:r>
    </w:p>
    <w:p w14:paraId="1BB20664" w14:textId="77777777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kserokopie świadectw pracy lub zaświadczenie z obecnego zakładu pracy potwierdzające staż pracy,</w:t>
      </w:r>
    </w:p>
    <w:p w14:paraId="17ABFC87" w14:textId="77777777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kserokopie dokumentów potwierdzających wymagane kwalifikacje i umiejętności,</w:t>
      </w:r>
    </w:p>
    <w:p w14:paraId="3C03847C" w14:textId="201DC4A9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oświadczenie kandydata o posiadaniu pełnej zdolności do czynności prawnych oraz </w:t>
      </w:r>
      <w:r w:rsidR="00AD1302" w:rsidRPr="00AE4011">
        <w:rPr>
          <w:rFonts w:cstheme="minorHAnsi"/>
          <w:sz w:val="24"/>
          <w:szCs w:val="24"/>
        </w:rPr>
        <w:t xml:space="preserve">                                   </w:t>
      </w:r>
      <w:r w:rsidRPr="00AE4011">
        <w:rPr>
          <w:rFonts w:cstheme="minorHAnsi"/>
          <w:sz w:val="24"/>
          <w:szCs w:val="24"/>
        </w:rPr>
        <w:t xml:space="preserve">o korzystaniu z pełni praw publicznych – do pobrania ze strony BIP Lesznowola </w:t>
      </w:r>
      <w:hyperlink r:id="rId6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AE4011">
        <w:rPr>
          <w:rFonts w:cstheme="minorHAnsi"/>
          <w:sz w:val="24"/>
          <w:szCs w:val="24"/>
        </w:rPr>
        <w:t>,</w:t>
      </w:r>
    </w:p>
    <w:p w14:paraId="6DFE60C9" w14:textId="49ED31D5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oświadczenie kandydata, że nie był skazany prawomocnym wyrokiem sądu za umyślne przestępstwo ścigane z oskarżenia publicznego lub umyślne przestępstwo skarbowe </w:t>
      </w:r>
      <w:bookmarkStart w:id="1" w:name="_Hlk76624040"/>
      <w:r w:rsidRPr="00AE4011">
        <w:rPr>
          <w:rFonts w:cstheme="minorHAnsi"/>
          <w:sz w:val="24"/>
          <w:szCs w:val="24"/>
        </w:rPr>
        <w:t xml:space="preserve">– do pobrania ze strony BIP Lesznowola </w:t>
      </w:r>
      <w:bookmarkEnd w:id="1"/>
      <w:r w:rsidR="000134B5" w:rsidRPr="00AE4011">
        <w:rPr>
          <w:rFonts w:cstheme="minorHAnsi"/>
          <w:sz w:val="24"/>
          <w:szCs w:val="24"/>
        </w:rPr>
        <w:fldChar w:fldCharType="begin"/>
      </w:r>
      <w:r w:rsidR="000134B5" w:rsidRPr="00AE4011">
        <w:rPr>
          <w:rFonts w:cstheme="minorHAnsi"/>
          <w:sz w:val="24"/>
          <w:szCs w:val="24"/>
        </w:rPr>
        <w:instrText>HYPERLINK "http://www.bip.lesznowola.pl"</w:instrText>
      </w:r>
      <w:r w:rsidR="000134B5" w:rsidRPr="00AE4011">
        <w:rPr>
          <w:rFonts w:cstheme="minorHAnsi"/>
          <w:sz w:val="24"/>
          <w:szCs w:val="24"/>
        </w:rPr>
      </w:r>
      <w:r w:rsidR="000134B5" w:rsidRPr="00AE4011">
        <w:rPr>
          <w:rFonts w:cstheme="minorHAnsi"/>
          <w:sz w:val="24"/>
          <w:szCs w:val="24"/>
        </w:rPr>
        <w:fldChar w:fldCharType="separate"/>
      </w:r>
      <w:r w:rsidR="000134B5" w:rsidRPr="00AE4011">
        <w:rPr>
          <w:rFonts w:cstheme="minorHAnsi"/>
          <w:sz w:val="24"/>
          <w:szCs w:val="24"/>
          <w:u w:val="single"/>
        </w:rPr>
        <w:t>www.bip.lesznowola.pl</w:t>
      </w:r>
      <w:r w:rsidR="000134B5" w:rsidRPr="00AE4011">
        <w:rPr>
          <w:rFonts w:cstheme="minorHAnsi"/>
          <w:sz w:val="24"/>
          <w:szCs w:val="24"/>
        </w:rPr>
        <w:fldChar w:fldCharType="end"/>
      </w:r>
      <w:r w:rsidR="000134B5" w:rsidRPr="00AE4011">
        <w:rPr>
          <w:rFonts w:cstheme="minorHAnsi"/>
          <w:sz w:val="24"/>
          <w:szCs w:val="24"/>
        </w:rPr>
        <w:t>,</w:t>
      </w:r>
    </w:p>
    <w:p w14:paraId="52D3F3C2" w14:textId="2B9DA2EE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oświadczenie kandydata, że cieszy się nieposzlakowaną opinią – do pobrania ze strony BIP Lesznowola </w:t>
      </w:r>
      <w:hyperlink r:id="rId7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AE4011">
        <w:rPr>
          <w:rFonts w:cstheme="minorHAnsi"/>
          <w:sz w:val="24"/>
          <w:szCs w:val="24"/>
        </w:rPr>
        <w:t>,</w:t>
      </w:r>
    </w:p>
    <w:p w14:paraId="283B3351" w14:textId="5980432D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lastRenderedPageBreak/>
        <w:t xml:space="preserve">zgoda na przetwarzanie danych osobowych do celów rekrutacji – do pobrania ze strony BIP Lesznowola </w:t>
      </w:r>
      <w:hyperlink r:id="rId8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AE4011">
        <w:rPr>
          <w:rFonts w:cstheme="minorHAnsi"/>
          <w:sz w:val="24"/>
          <w:szCs w:val="24"/>
        </w:rPr>
        <w:t>,</w:t>
      </w:r>
    </w:p>
    <w:p w14:paraId="022C7C1A" w14:textId="1205621E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0134B5" w:rsidRPr="00AE4011">
        <w:rPr>
          <w:rFonts w:cstheme="minorHAnsi"/>
          <w:sz w:val="24"/>
          <w:szCs w:val="24"/>
        </w:rPr>
        <w:t>,</w:t>
      </w:r>
    </w:p>
    <w:p w14:paraId="7FA1A478" w14:textId="77777777" w:rsidR="007A3A3B" w:rsidRPr="00AE4011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60CACB27" w14:textId="119959CB" w:rsidR="0097382B" w:rsidRPr="005A1630" w:rsidRDefault="007A3A3B" w:rsidP="005A1630">
      <w:pPr>
        <w:numPr>
          <w:ilvl w:val="0"/>
          <w:numId w:val="6"/>
        </w:numPr>
        <w:spacing w:after="0" w:line="27" w:lineRule="atLeast"/>
        <w:contextualSpacing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inne, dodatkowe dokumenty o posiadanych kwalifikacjach i umiejętnościach</w:t>
      </w:r>
      <w:r w:rsidR="009B5821" w:rsidRPr="00AE4011">
        <w:rPr>
          <w:rFonts w:cstheme="minorHAnsi"/>
          <w:sz w:val="24"/>
          <w:szCs w:val="24"/>
        </w:rPr>
        <w:t>.</w:t>
      </w:r>
    </w:p>
    <w:p w14:paraId="74EEE1E7" w14:textId="4D7C0F39" w:rsidR="007A3A3B" w:rsidRPr="001A2DAE" w:rsidRDefault="007A3A3B" w:rsidP="005A1630">
      <w:pPr>
        <w:numPr>
          <w:ilvl w:val="0"/>
          <w:numId w:val="1"/>
        </w:numPr>
        <w:tabs>
          <w:tab w:val="left" w:pos="426"/>
        </w:tabs>
        <w:spacing w:after="0" w:line="27" w:lineRule="atLeast"/>
        <w:ind w:left="1418" w:hanging="1418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Informacje o warunkach pracy na dany</w:t>
      </w:r>
      <w:r w:rsidR="000134B5" w:rsidRPr="001A2DAE">
        <w:rPr>
          <w:rFonts w:cstheme="minorHAnsi"/>
          <w:b/>
          <w:bCs/>
          <w:color w:val="1C1C1C"/>
          <w:sz w:val="24"/>
          <w:szCs w:val="24"/>
        </w:rPr>
        <w:t>m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stanowis</w:t>
      </w:r>
      <w:r w:rsidR="000134B5" w:rsidRPr="001A2DAE">
        <w:rPr>
          <w:rFonts w:cstheme="minorHAnsi"/>
          <w:b/>
          <w:bCs/>
          <w:color w:val="1C1C1C"/>
          <w:sz w:val="24"/>
          <w:szCs w:val="24"/>
        </w:rPr>
        <w:t>ku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: </w:t>
      </w:r>
    </w:p>
    <w:p w14:paraId="0B5D4B3D" w14:textId="77777777" w:rsidR="007A3A3B" w:rsidRPr="001A2DAE" w:rsidRDefault="007A3A3B" w:rsidP="005A1630">
      <w:pPr>
        <w:numPr>
          <w:ilvl w:val="0"/>
          <w:numId w:val="7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praca w budynku Urzędu Gminy Lesznowola przy ul. Gminnej nr 60 w Lesznowoli;</w:t>
      </w:r>
    </w:p>
    <w:p w14:paraId="151C216E" w14:textId="77777777" w:rsidR="007A3A3B" w:rsidRPr="001A2DAE" w:rsidRDefault="007A3A3B" w:rsidP="005A1630">
      <w:pPr>
        <w:numPr>
          <w:ilvl w:val="0"/>
          <w:numId w:val="7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stanowisko pracy związane z obsługą komputera, telefonu i urządzeń biurowych;</w:t>
      </w:r>
    </w:p>
    <w:p w14:paraId="733B2A43" w14:textId="77777777" w:rsidR="007A3A3B" w:rsidRPr="001A2DAE" w:rsidRDefault="007A3A3B" w:rsidP="005A1630">
      <w:pPr>
        <w:numPr>
          <w:ilvl w:val="0"/>
          <w:numId w:val="7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na stanowisku pracy brak specjalistycznych urządzeń umożliwiających pracę osobom niewidzącym;</w:t>
      </w:r>
    </w:p>
    <w:p w14:paraId="3FD13A1C" w14:textId="0407BC5E" w:rsidR="007A3A3B" w:rsidRPr="001A2DAE" w:rsidRDefault="007A3A3B" w:rsidP="005A1630">
      <w:pPr>
        <w:numPr>
          <w:ilvl w:val="0"/>
          <w:numId w:val="7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dostępność budynku urzędu: budynek jest dwukondygnacyjny, do budynku można dojechać komunikacją miejską L-1, L-4 i 707. Na parkingu przed budynkiem znajdują się wyznaczone miejsca parkingowe dla osób z </w:t>
      </w:r>
      <w:r w:rsidRPr="001A2DAE">
        <w:rPr>
          <w:rFonts w:cstheme="minorHAnsi"/>
          <w:color w:val="000000" w:themeColor="text1"/>
          <w:sz w:val="24"/>
          <w:szCs w:val="24"/>
        </w:rPr>
        <w:t xml:space="preserve">niepełnosprawnościami, </w:t>
      </w:r>
      <w:r w:rsidRPr="001A2DAE">
        <w:rPr>
          <w:rFonts w:cstheme="minorHAnsi"/>
          <w:color w:val="1C1C1C"/>
          <w:sz w:val="24"/>
          <w:szCs w:val="24"/>
        </w:rPr>
        <w:t>wejście do budynku jest wyposażone w podjazd o niskim stopniu nachylenia umożliwiający dostęp dla osób poruszających się na wózku. Na parterze budynku (poziom „0”), znajduje się toaleta dla osób z niepełnosprawnościami ruchowymi i jest wyposażona w poręcze i uchwyty. Pomieszczenia są oznaczone piktogramami. Obiekt jest wyposażony</w:t>
      </w:r>
      <w:r w:rsidR="00032667" w:rsidRPr="001A2DAE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 xml:space="preserve">w schody wewnętrzne prowadzące na podwyższony poziom „0” oraz piętro budynku, dostępność pozioma i pionowa nie jest zapewniona, w budynku nie ma windy ani innych elementów infrastruktury (platformy </w:t>
      </w:r>
      <w:proofErr w:type="spellStart"/>
      <w:r w:rsidRPr="001A2DAE">
        <w:rPr>
          <w:rFonts w:cstheme="minorHAnsi"/>
          <w:color w:val="1C1C1C"/>
          <w:sz w:val="24"/>
          <w:szCs w:val="24"/>
        </w:rPr>
        <w:t>przyschodowe</w:t>
      </w:r>
      <w:proofErr w:type="spellEnd"/>
      <w:r w:rsidRPr="001A2DAE">
        <w:rPr>
          <w:rFonts w:cstheme="minorHAnsi"/>
          <w:color w:val="1C1C1C"/>
          <w:sz w:val="24"/>
          <w:szCs w:val="24"/>
        </w:rPr>
        <w:t>, pochylnie itp.) które umożliwiałyby dostęp do pozostałych pomieszczeń urzędu osobom z ograniczoną mobilnością;</w:t>
      </w:r>
    </w:p>
    <w:p w14:paraId="58AF220E" w14:textId="597D92B1" w:rsidR="007A3A3B" w:rsidRPr="001A2DAE" w:rsidRDefault="007A3A3B" w:rsidP="005A1630">
      <w:pPr>
        <w:numPr>
          <w:ilvl w:val="0"/>
          <w:numId w:val="7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istnieje możliwość dostosowania stanowisk</w:t>
      </w:r>
      <w:r w:rsidR="000C2816" w:rsidRPr="001A2DAE">
        <w:rPr>
          <w:rFonts w:cstheme="minorHAnsi"/>
          <w:color w:val="1C1C1C"/>
          <w:sz w:val="24"/>
          <w:szCs w:val="24"/>
        </w:rPr>
        <w:t>a</w:t>
      </w:r>
      <w:r w:rsidRPr="001A2DAE">
        <w:rPr>
          <w:rFonts w:cstheme="minorHAnsi"/>
          <w:color w:val="1C1C1C"/>
          <w:sz w:val="24"/>
          <w:szCs w:val="24"/>
        </w:rPr>
        <w:t xml:space="preserve"> pracy do potrzeb osoby                                                              z niepełnosprawnością; </w:t>
      </w:r>
    </w:p>
    <w:p w14:paraId="405712DB" w14:textId="05EA52D5" w:rsidR="004865DB" w:rsidRPr="005A1630" w:rsidRDefault="007A3A3B" w:rsidP="005A1630">
      <w:pPr>
        <w:numPr>
          <w:ilvl w:val="0"/>
          <w:numId w:val="7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w przypadku ubiegania się o stanowisko przez </w:t>
      </w:r>
      <w:r w:rsidRPr="001A2DAE">
        <w:rPr>
          <w:rFonts w:cstheme="minorHAnsi"/>
          <w:color w:val="000000" w:themeColor="text1"/>
          <w:sz w:val="24"/>
          <w:szCs w:val="24"/>
        </w:rPr>
        <w:t xml:space="preserve">osobę z niepełnosprawnością, </w:t>
      </w:r>
      <w:r w:rsidRPr="001A2DAE">
        <w:rPr>
          <w:rFonts w:cstheme="minorHAnsi"/>
          <w:color w:val="1C1C1C"/>
          <w:sz w:val="24"/>
          <w:szCs w:val="24"/>
        </w:rPr>
        <w:t>istnieje możliwość dostosowania procedury weryfikacji wiedzy i umiejętności do jej potrzeb.</w:t>
      </w:r>
    </w:p>
    <w:p w14:paraId="7692AA52" w14:textId="77777777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Informacja o wskaźniku zatrudnienia osób z niepełnosprawnościami: </w:t>
      </w:r>
    </w:p>
    <w:p w14:paraId="739D149B" w14:textId="329D3337" w:rsidR="007A3A3B" w:rsidRPr="001A2DAE" w:rsidRDefault="007A3A3B" w:rsidP="005A1630">
      <w:pPr>
        <w:spacing w:after="0" w:line="27" w:lineRule="atLeast"/>
        <w:ind w:left="426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 miesiącu poprzedzającym datę upublicznienia ogłoszenia o naborze, wskaźnik zatrudnienia osób z niepełnosprawnościami w Urzędzie Gminy Lesznowola, w rozumieniu przepisów</w:t>
      </w:r>
      <w:r w:rsidR="004865DB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o rehabilitacji zawodowej i społecznej oraz zatrudnianiu osób niepełnosprawnych, jest niższy</w:t>
      </w:r>
      <w:r w:rsidR="007D27F7" w:rsidRPr="001A2DAE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niż 6%.</w:t>
      </w:r>
    </w:p>
    <w:p w14:paraId="6C2C7238" w14:textId="77777777" w:rsidR="007A3A3B" w:rsidRPr="001A2DAE" w:rsidRDefault="007A3A3B" w:rsidP="005A1630">
      <w:pPr>
        <w:spacing w:after="0" w:line="27" w:lineRule="atLeast"/>
        <w:ind w:left="426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 przypadku gdy wskaźnik zatrudnienia jest niższy niż 6%:</w:t>
      </w:r>
    </w:p>
    <w:p w14:paraId="0026CE8D" w14:textId="0334D9FA" w:rsidR="007A3A3B" w:rsidRPr="001A2DAE" w:rsidRDefault="007A3A3B" w:rsidP="005A1630">
      <w:pPr>
        <w:numPr>
          <w:ilvl w:val="0"/>
          <w:numId w:val="8"/>
        </w:numPr>
        <w:spacing w:after="0" w:line="27" w:lineRule="atLeast"/>
        <w:ind w:left="851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do udziału w naborze, zachęcamy również osoby z niepełnosprawnością, które spełniają wymagania określone w ogłoszeniu i które zapoznały się z oferowanymi</w:t>
      </w:r>
      <w:r w:rsidR="004B1220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warunkami pracy,</w:t>
      </w:r>
    </w:p>
    <w:p w14:paraId="3C65D0B0" w14:textId="4BF6773F" w:rsidR="009B5821" w:rsidRPr="001A2DAE" w:rsidRDefault="007A3A3B" w:rsidP="005A1630">
      <w:pPr>
        <w:pStyle w:val="Akapitzlist"/>
        <w:numPr>
          <w:ilvl w:val="0"/>
          <w:numId w:val="8"/>
        </w:numPr>
        <w:spacing w:after="0" w:line="27" w:lineRule="atLeast"/>
        <w:ind w:left="851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osoby z niepełnosprawnością mogą skorzystać z pierwszeństwa w zatrudnieniu (nie dotyczy urzędniczych stanowisk kierowniczych), pod warunkiem:</w:t>
      </w:r>
    </w:p>
    <w:p w14:paraId="7140F4AA" w14:textId="77777777" w:rsidR="007A3A3B" w:rsidRPr="001A2DAE" w:rsidRDefault="007A3A3B" w:rsidP="005A1630">
      <w:pPr>
        <w:numPr>
          <w:ilvl w:val="0"/>
          <w:numId w:val="34"/>
        </w:num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przedłożenia orzeczenia o niepełnosprawności,</w:t>
      </w:r>
    </w:p>
    <w:p w14:paraId="63F71C9C" w14:textId="77777777" w:rsidR="007A3A3B" w:rsidRPr="001A2DAE" w:rsidRDefault="007A3A3B" w:rsidP="005A1630">
      <w:pPr>
        <w:numPr>
          <w:ilvl w:val="0"/>
          <w:numId w:val="34"/>
        </w:num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spełnienia wymagań niezbędnych do podjęcia pracy na danym stanowisku określonych w ogłoszeniu o naborze,</w:t>
      </w:r>
    </w:p>
    <w:p w14:paraId="7E8CB8E4" w14:textId="43458C50" w:rsidR="00F45DEC" w:rsidRPr="005A1630" w:rsidRDefault="007A3A3B" w:rsidP="005A1630">
      <w:pPr>
        <w:numPr>
          <w:ilvl w:val="0"/>
          <w:numId w:val="34"/>
        </w:numPr>
        <w:spacing w:after="0" w:line="27" w:lineRule="atLeast"/>
        <w:ind w:left="1276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znalezienia się w gronie pięciu najwyżej ocenionych kandydatów.</w:t>
      </w:r>
    </w:p>
    <w:p w14:paraId="2B931EDD" w14:textId="77777777" w:rsidR="007A3A3B" w:rsidRPr="001A2DAE" w:rsidRDefault="007A3A3B" w:rsidP="005A1630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Sposób, termin i miejsce składania dokumentów:</w:t>
      </w:r>
    </w:p>
    <w:p w14:paraId="4613C7A5" w14:textId="7388B429" w:rsidR="007A3A3B" w:rsidRPr="001A2DAE" w:rsidRDefault="007A3A3B" w:rsidP="005A1630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kandydat przystępujący do konkursu składa dokumenty osobiście w Urzędzie Gminy Lesznowola albo za pośrednictwem operatora pocztowego na adres Urzędu,  </w:t>
      </w:r>
      <w:r w:rsidR="00124812">
        <w:rPr>
          <w:rFonts w:cstheme="minorHAnsi"/>
          <w:color w:val="1C1C1C"/>
          <w:sz w:val="24"/>
          <w:szCs w:val="24"/>
        </w:rPr>
        <w:t xml:space="preserve">                             </w:t>
      </w:r>
      <w:r w:rsidRPr="001A2DAE">
        <w:rPr>
          <w:rFonts w:cstheme="minorHAnsi"/>
          <w:color w:val="1C1C1C"/>
          <w:sz w:val="24"/>
          <w:szCs w:val="24"/>
        </w:rPr>
        <w:t xml:space="preserve">w zaklejonej kopercie z dopiskiem: 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”Nabór na wolne stanowisko urzędnicze </w:t>
      </w:r>
      <w:r w:rsidR="00776671">
        <w:rPr>
          <w:rFonts w:cstheme="minorHAnsi"/>
          <w:b/>
          <w:bCs/>
          <w:color w:val="1C1C1C"/>
          <w:sz w:val="24"/>
          <w:szCs w:val="24"/>
        </w:rPr>
        <w:t xml:space="preserve">                               </w:t>
      </w:r>
      <w:r w:rsidRPr="001A2DAE">
        <w:rPr>
          <w:rFonts w:cstheme="minorHAnsi"/>
          <w:b/>
          <w:bCs/>
          <w:color w:val="1C1C1C"/>
          <w:sz w:val="24"/>
          <w:szCs w:val="24"/>
        </w:rPr>
        <w:t>w Referacie</w:t>
      </w:r>
      <w:r w:rsidR="004D5E12" w:rsidRPr="001A2DAE">
        <w:rPr>
          <w:rFonts w:cstheme="minorHAnsi"/>
          <w:color w:val="1C1C1C"/>
          <w:sz w:val="24"/>
          <w:szCs w:val="24"/>
        </w:rPr>
        <w:t xml:space="preserve"> </w:t>
      </w:r>
      <w:r w:rsidR="004D5E12" w:rsidRPr="001A2DAE">
        <w:rPr>
          <w:rFonts w:cstheme="minorHAnsi"/>
          <w:b/>
          <w:bCs/>
          <w:color w:val="1C1C1C"/>
          <w:sz w:val="24"/>
          <w:szCs w:val="24"/>
        </w:rPr>
        <w:t>Innowacji, Rozwoju i Funduszy Zewnętrznych</w:t>
      </w:r>
      <w:r w:rsidRPr="001A2DAE">
        <w:rPr>
          <w:rFonts w:cstheme="minorHAnsi"/>
          <w:b/>
          <w:bCs/>
          <w:color w:val="1C1C1C"/>
          <w:sz w:val="24"/>
          <w:szCs w:val="24"/>
        </w:rPr>
        <w:t>”</w:t>
      </w:r>
      <w:r w:rsidRPr="001A2DAE">
        <w:rPr>
          <w:rFonts w:cstheme="minorHAnsi"/>
          <w:color w:val="1C1C1C"/>
          <w:sz w:val="24"/>
          <w:szCs w:val="24"/>
        </w:rPr>
        <w:t>,</w:t>
      </w:r>
    </w:p>
    <w:p w14:paraId="7FDEEA17" w14:textId="026D9A45" w:rsidR="007A3A3B" w:rsidRPr="001A2DAE" w:rsidRDefault="007A3A3B" w:rsidP="005A1630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 razie złożenia dokumentów drogą pocztową, za datę ich złożenia uważa się datę wpływu</w:t>
      </w:r>
      <w:r w:rsidR="00805FDE" w:rsidRPr="001A2DAE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do Kancelarii urzędu Gminy,</w:t>
      </w:r>
    </w:p>
    <w:p w14:paraId="25C77CCD" w14:textId="77777777" w:rsidR="007A3A3B" w:rsidRPr="001A2DAE" w:rsidRDefault="007A3A3B" w:rsidP="005A1630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lastRenderedPageBreak/>
        <w:t>dopuszcza się składanie ofert w postaci elektronicznej,</w:t>
      </w:r>
    </w:p>
    <w:p w14:paraId="710B9578" w14:textId="45B83C7E" w:rsidR="007A3A3B" w:rsidRPr="001A2DAE" w:rsidRDefault="007A3A3B" w:rsidP="005A1630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oferta składana w postaci elektronicznej, w tytule musi zawierać dopisek, o którym mowa w lit. a) i powinna być:</w:t>
      </w:r>
    </w:p>
    <w:p w14:paraId="647203FE" w14:textId="77777777" w:rsidR="007A3A3B" w:rsidRPr="001A2DAE" w:rsidRDefault="007A3A3B" w:rsidP="005A1630">
      <w:pPr>
        <w:numPr>
          <w:ilvl w:val="0"/>
          <w:numId w:val="11"/>
        </w:numPr>
        <w:spacing w:after="0" w:line="27" w:lineRule="atLeast"/>
        <w:ind w:left="993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05101A98" w14:textId="77777777" w:rsidR="007A3A3B" w:rsidRPr="001A2DAE" w:rsidRDefault="007A3A3B" w:rsidP="005A1630">
      <w:pPr>
        <w:numPr>
          <w:ilvl w:val="0"/>
          <w:numId w:val="11"/>
        </w:numPr>
        <w:spacing w:after="0" w:line="27" w:lineRule="atLeast"/>
        <w:ind w:left="993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złożona w </w:t>
      </w:r>
      <w:proofErr w:type="spellStart"/>
      <w:r w:rsidRPr="001A2DAE">
        <w:rPr>
          <w:rFonts w:cstheme="minorHAnsi"/>
          <w:color w:val="1C1C1C"/>
          <w:sz w:val="24"/>
          <w:szCs w:val="24"/>
        </w:rPr>
        <w:t>ePUAP</w:t>
      </w:r>
      <w:proofErr w:type="spellEnd"/>
      <w:r w:rsidRPr="001A2DAE">
        <w:rPr>
          <w:rFonts w:cstheme="minorHAnsi"/>
          <w:color w:val="1C1C1C"/>
          <w:sz w:val="24"/>
          <w:szCs w:val="24"/>
        </w:rPr>
        <w:t xml:space="preserve"> na adres skrytki podawczej Urzędu: /apq4u8b94x/</w:t>
      </w:r>
      <w:proofErr w:type="spellStart"/>
      <w:r w:rsidRPr="001A2DAE">
        <w:rPr>
          <w:rFonts w:cstheme="minorHAnsi"/>
          <w:color w:val="1C1C1C"/>
          <w:sz w:val="24"/>
          <w:szCs w:val="24"/>
        </w:rPr>
        <w:t>SkrytkaESP</w:t>
      </w:r>
      <w:proofErr w:type="spellEnd"/>
      <w:r w:rsidRPr="001A2DAE">
        <w:rPr>
          <w:rFonts w:cstheme="minorHAnsi"/>
          <w:color w:val="1C1C1C"/>
          <w:sz w:val="24"/>
          <w:szCs w:val="24"/>
        </w:rPr>
        <w:t xml:space="preserve"> ”, lub:</w:t>
      </w:r>
    </w:p>
    <w:p w14:paraId="55D8DB3C" w14:textId="77777777" w:rsidR="007A3A3B" w:rsidRPr="001A2DAE" w:rsidRDefault="007A3A3B" w:rsidP="005A1630">
      <w:pPr>
        <w:numPr>
          <w:ilvl w:val="0"/>
          <w:numId w:val="11"/>
        </w:numPr>
        <w:spacing w:after="0" w:line="27" w:lineRule="atLeast"/>
        <w:ind w:left="993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przesłana w formacie pdf lub jpg na adres</w:t>
      </w:r>
      <w:r w:rsidRPr="00954A22">
        <w:rPr>
          <w:rFonts w:cstheme="minorHAnsi"/>
          <w:sz w:val="24"/>
          <w:szCs w:val="24"/>
        </w:rPr>
        <w:t xml:space="preserve">: </w:t>
      </w:r>
      <w:hyperlink r:id="rId10" w:history="1">
        <w:r w:rsidRPr="00954A22">
          <w:rPr>
            <w:rStyle w:val="Hipercze"/>
            <w:rFonts w:cstheme="minorHAnsi"/>
            <w:color w:val="auto"/>
            <w:sz w:val="24"/>
            <w:szCs w:val="24"/>
          </w:rPr>
          <w:t>wojt@lesznowola.pl</w:t>
        </w:r>
      </w:hyperlink>
      <w:r w:rsidRPr="00954A22">
        <w:rPr>
          <w:rFonts w:cstheme="minorHAnsi"/>
          <w:sz w:val="24"/>
          <w:szCs w:val="24"/>
        </w:rPr>
        <w:t>,</w:t>
      </w:r>
    </w:p>
    <w:p w14:paraId="7B5F7877" w14:textId="77953A66" w:rsidR="007A3A3B" w:rsidRPr="001A2DAE" w:rsidRDefault="007A3A3B" w:rsidP="005A1630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dokumenty wymienione w pkt. 6, lit.: a), b), f), g), h), i), j), przesłane w sposób określony w pkt. 9, lit. d), kandydat jest zobowiązany przedstawić w oryginale na etapie testu wiedzy, a w przypadku jego braku na etapie rozmowy kwalifikacyjnej,</w:t>
      </w:r>
    </w:p>
    <w:p w14:paraId="462B4E46" w14:textId="12BD540A" w:rsidR="00124812" w:rsidRPr="00F53749" w:rsidRDefault="007A3A3B" w:rsidP="00F53749">
      <w:pPr>
        <w:numPr>
          <w:ilvl w:val="0"/>
          <w:numId w:val="10"/>
        </w:numPr>
        <w:spacing w:after="0" w:line="27" w:lineRule="atLeast"/>
        <w:contextualSpacing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termin składania dokumentów 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do </w:t>
      </w:r>
      <w:r w:rsidR="003808F7">
        <w:rPr>
          <w:rFonts w:cstheme="minorHAnsi"/>
          <w:b/>
          <w:bCs/>
          <w:color w:val="1C1C1C"/>
          <w:sz w:val="24"/>
          <w:szCs w:val="24"/>
        </w:rPr>
        <w:t>4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="00954A22">
        <w:rPr>
          <w:rFonts w:cstheme="minorHAnsi"/>
          <w:b/>
          <w:bCs/>
          <w:color w:val="1C1C1C"/>
          <w:sz w:val="24"/>
          <w:szCs w:val="24"/>
        </w:rPr>
        <w:t>listopada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202</w:t>
      </w:r>
      <w:r w:rsidR="00954A22">
        <w:rPr>
          <w:rFonts w:cstheme="minorHAnsi"/>
          <w:b/>
          <w:bCs/>
          <w:color w:val="1C1C1C"/>
          <w:sz w:val="24"/>
          <w:szCs w:val="24"/>
        </w:rPr>
        <w:t>4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roku.</w:t>
      </w:r>
    </w:p>
    <w:p w14:paraId="6A95EBD4" w14:textId="7D5522F7" w:rsidR="007A3A3B" w:rsidRPr="001A2DAE" w:rsidRDefault="007A3A3B" w:rsidP="005A1630">
      <w:pPr>
        <w:spacing w:after="0" w:line="27" w:lineRule="atLeast"/>
        <w:ind w:left="284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Oferty, które zostaną złożone po terminie określonym w niniejszym ogłoszeniu, nie będą rozpatrywane.</w:t>
      </w:r>
    </w:p>
    <w:p w14:paraId="1485250C" w14:textId="77777777" w:rsidR="007A3A3B" w:rsidRPr="001A2DAE" w:rsidRDefault="007A3A3B" w:rsidP="005A1630">
      <w:pPr>
        <w:spacing w:after="0" w:line="27" w:lineRule="atLeast"/>
        <w:ind w:left="284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37CBCD82" w14:textId="698D64C4" w:rsidR="0097790D" w:rsidRPr="001A2DAE" w:rsidRDefault="005A1630" w:rsidP="00EC3932">
      <w:pPr>
        <w:spacing w:after="0" w:line="27" w:lineRule="atLeast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Wójt Gminy Lesznowola </w:t>
      </w:r>
      <w:r w:rsidR="00F53749">
        <w:rPr>
          <w:rFonts w:cstheme="minorHAnsi"/>
          <w:b/>
          <w:bCs/>
          <w:sz w:val="24"/>
          <w:szCs w:val="24"/>
        </w:rPr>
        <w:t>Marta Natalia Maciejak</w:t>
      </w:r>
    </w:p>
    <w:sectPr w:rsidR="0097790D" w:rsidRPr="001A2DAE" w:rsidSect="00944FE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6C7F"/>
    <w:multiLevelType w:val="hybridMultilevel"/>
    <w:tmpl w:val="50923F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830F42"/>
    <w:multiLevelType w:val="hybridMultilevel"/>
    <w:tmpl w:val="26063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3BC2"/>
    <w:multiLevelType w:val="hybridMultilevel"/>
    <w:tmpl w:val="93E405C2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A5245"/>
    <w:multiLevelType w:val="hybridMultilevel"/>
    <w:tmpl w:val="03E231C2"/>
    <w:lvl w:ilvl="0" w:tplc="626064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77D6F"/>
    <w:multiLevelType w:val="hybridMultilevel"/>
    <w:tmpl w:val="A04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90711"/>
    <w:multiLevelType w:val="hybridMultilevel"/>
    <w:tmpl w:val="75744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229A5"/>
    <w:multiLevelType w:val="hybridMultilevel"/>
    <w:tmpl w:val="DDE2A070"/>
    <w:lvl w:ilvl="0" w:tplc="5F76A0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2E90"/>
    <w:multiLevelType w:val="hybridMultilevel"/>
    <w:tmpl w:val="4B927578"/>
    <w:lvl w:ilvl="0" w:tplc="FC806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97FA4"/>
    <w:multiLevelType w:val="hybridMultilevel"/>
    <w:tmpl w:val="128AB792"/>
    <w:lvl w:ilvl="0" w:tplc="EBE0771E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1" w15:restartNumberingAfterBreak="0">
    <w:nsid w:val="3E7A7C71"/>
    <w:multiLevelType w:val="hybridMultilevel"/>
    <w:tmpl w:val="B94AED52"/>
    <w:lvl w:ilvl="0" w:tplc="FE140C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1F56"/>
    <w:multiLevelType w:val="hybridMultilevel"/>
    <w:tmpl w:val="524EDA6C"/>
    <w:lvl w:ilvl="0" w:tplc="06648614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42A462E0"/>
    <w:multiLevelType w:val="hybridMultilevel"/>
    <w:tmpl w:val="F7D42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C2D"/>
    <w:multiLevelType w:val="hybridMultilevel"/>
    <w:tmpl w:val="216216B0"/>
    <w:lvl w:ilvl="0" w:tplc="A7805E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0107D"/>
    <w:multiLevelType w:val="hybridMultilevel"/>
    <w:tmpl w:val="470CEB9E"/>
    <w:lvl w:ilvl="0" w:tplc="92A66AA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48D5"/>
    <w:multiLevelType w:val="hybridMultilevel"/>
    <w:tmpl w:val="ED7C3C5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B2113F"/>
    <w:multiLevelType w:val="hybridMultilevel"/>
    <w:tmpl w:val="B8C88882"/>
    <w:lvl w:ilvl="0" w:tplc="3C4C8D50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14E0"/>
    <w:multiLevelType w:val="hybridMultilevel"/>
    <w:tmpl w:val="89761A26"/>
    <w:lvl w:ilvl="0" w:tplc="7138CF7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955FD"/>
    <w:multiLevelType w:val="hybridMultilevel"/>
    <w:tmpl w:val="06A44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93751"/>
    <w:multiLevelType w:val="hybridMultilevel"/>
    <w:tmpl w:val="E1B20ABC"/>
    <w:lvl w:ilvl="0" w:tplc="1A1ACE2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E0DB6"/>
    <w:multiLevelType w:val="hybridMultilevel"/>
    <w:tmpl w:val="285CB5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31200"/>
    <w:multiLevelType w:val="hybridMultilevel"/>
    <w:tmpl w:val="4532FA4C"/>
    <w:lvl w:ilvl="0" w:tplc="E5F8EB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2D9"/>
    <w:multiLevelType w:val="hybridMultilevel"/>
    <w:tmpl w:val="28A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F62A6"/>
    <w:multiLevelType w:val="hybridMultilevel"/>
    <w:tmpl w:val="C728ECBC"/>
    <w:lvl w:ilvl="0" w:tplc="9CD879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F753E"/>
    <w:multiLevelType w:val="hybridMultilevel"/>
    <w:tmpl w:val="CABAE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53396"/>
    <w:multiLevelType w:val="hybridMultilevel"/>
    <w:tmpl w:val="C936CFC6"/>
    <w:lvl w:ilvl="0" w:tplc="7D106CE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918DC"/>
    <w:multiLevelType w:val="hybridMultilevel"/>
    <w:tmpl w:val="6936C91A"/>
    <w:lvl w:ilvl="0" w:tplc="8BC820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4178A"/>
    <w:multiLevelType w:val="hybridMultilevel"/>
    <w:tmpl w:val="3EB86F86"/>
    <w:lvl w:ilvl="0" w:tplc="0628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ED47B2"/>
    <w:multiLevelType w:val="hybridMultilevel"/>
    <w:tmpl w:val="128AB792"/>
    <w:lvl w:ilvl="0" w:tplc="FFFFFFFF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0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8706687">
    <w:abstractNumId w:val="18"/>
  </w:num>
  <w:num w:numId="2" w16cid:durableId="171909108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187104">
    <w:abstractNumId w:val="5"/>
  </w:num>
  <w:num w:numId="4" w16cid:durableId="4745680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6871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4024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72317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46624">
    <w:abstractNumId w:val="9"/>
  </w:num>
  <w:num w:numId="9" w16cid:durableId="424350637">
    <w:abstractNumId w:val="6"/>
  </w:num>
  <w:num w:numId="10" w16cid:durableId="18596124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35037938">
    <w:abstractNumId w:val="23"/>
  </w:num>
  <w:num w:numId="12" w16cid:durableId="858545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6311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05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921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934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741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2175">
    <w:abstractNumId w:val="18"/>
  </w:num>
  <w:num w:numId="19" w16cid:durableId="1785147334">
    <w:abstractNumId w:val="10"/>
  </w:num>
  <w:num w:numId="20" w16cid:durableId="1051610420">
    <w:abstractNumId w:val="28"/>
  </w:num>
  <w:num w:numId="21" w16cid:durableId="1992438170">
    <w:abstractNumId w:val="12"/>
  </w:num>
  <w:num w:numId="22" w16cid:durableId="1170951268">
    <w:abstractNumId w:val="2"/>
  </w:num>
  <w:num w:numId="23" w16cid:durableId="1195315197">
    <w:abstractNumId w:val="29"/>
  </w:num>
  <w:num w:numId="24" w16cid:durableId="642807086">
    <w:abstractNumId w:val="17"/>
  </w:num>
  <w:num w:numId="25" w16cid:durableId="724377269">
    <w:abstractNumId w:val="1"/>
  </w:num>
  <w:num w:numId="26" w16cid:durableId="380255037">
    <w:abstractNumId w:val="19"/>
  </w:num>
  <w:num w:numId="27" w16cid:durableId="728308029">
    <w:abstractNumId w:val="30"/>
  </w:num>
  <w:num w:numId="28" w16cid:durableId="1308586529">
    <w:abstractNumId w:val="8"/>
  </w:num>
  <w:num w:numId="29" w16cid:durableId="783305722">
    <w:abstractNumId w:val="21"/>
  </w:num>
  <w:num w:numId="30" w16cid:durableId="320163999">
    <w:abstractNumId w:val="3"/>
  </w:num>
  <w:num w:numId="31" w16cid:durableId="1670136101">
    <w:abstractNumId w:val="16"/>
  </w:num>
  <w:num w:numId="32" w16cid:durableId="565772353">
    <w:abstractNumId w:val="13"/>
  </w:num>
  <w:num w:numId="33" w16cid:durableId="1640957753">
    <w:abstractNumId w:val="7"/>
  </w:num>
  <w:num w:numId="34" w16cid:durableId="31588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0D"/>
    <w:rsid w:val="0000006E"/>
    <w:rsid w:val="00012C24"/>
    <w:rsid w:val="000134B5"/>
    <w:rsid w:val="00032667"/>
    <w:rsid w:val="0004162B"/>
    <w:rsid w:val="000544DA"/>
    <w:rsid w:val="0005546F"/>
    <w:rsid w:val="00056850"/>
    <w:rsid w:val="00063126"/>
    <w:rsid w:val="00081F17"/>
    <w:rsid w:val="00084AFA"/>
    <w:rsid w:val="000C2816"/>
    <w:rsid w:val="000D239B"/>
    <w:rsid w:val="000E438D"/>
    <w:rsid w:val="000E736D"/>
    <w:rsid w:val="000F390E"/>
    <w:rsid w:val="00115356"/>
    <w:rsid w:val="00124812"/>
    <w:rsid w:val="00141D98"/>
    <w:rsid w:val="001540A7"/>
    <w:rsid w:val="00166669"/>
    <w:rsid w:val="0018221C"/>
    <w:rsid w:val="0018513D"/>
    <w:rsid w:val="001939B0"/>
    <w:rsid w:val="001A2DAE"/>
    <w:rsid w:val="001C3001"/>
    <w:rsid w:val="001C39CC"/>
    <w:rsid w:val="001C5D8E"/>
    <w:rsid w:val="001D701C"/>
    <w:rsid w:val="001F4DD7"/>
    <w:rsid w:val="00232B63"/>
    <w:rsid w:val="00236358"/>
    <w:rsid w:val="0024272E"/>
    <w:rsid w:val="00242F44"/>
    <w:rsid w:val="0025066B"/>
    <w:rsid w:val="00252C6B"/>
    <w:rsid w:val="0026044E"/>
    <w:rsid w:val="00267963"/>
    <w:rsid w:val="00280188"/>
    <w:rsid w:val="00280E03"/>
    <w:rsid w:val="002844F0"/>
    <w:rsid w:val="002B0BC8"/>
    <w:rsid w:val="002B1E77"/>
    <w:rsid w:val="002E2B9C"/>
    <w:rsid w:val="00307737"/>
    <w:rsid w:val="00333587"/>
    <w:rsid w:val="00353360"/>
    <w:rsid w:val="003548F8"/>
    <w:rsid w:val="00371877"/>
    <w:rsid w:val="00372DAB"/>
    <w:rsid w:val="003808F7"/>
    <w:rsid w:val="003E4786"/>
    <w:rsid w:val="0040129C"/>
    <w:rsid w:val="004176B0"/>
    <w:rsid w:val="004255F9"/>
    <w:rsid w:val="00431CCA"/>
    <w:rsid w:val="004417D1"/>
    <w:rsid w:val="00451583"/>
    <w:rsid w:val="00451A85"/>
    <w:rsid w:val="00475F94"/>
    <w:rsid w:val="004865DB"/>
    <w:rsid w:val="004872B7"/>
    <w:rsid w:val="004B1220"/>
    <w:rsid w:val="004B7375"/>
    <w:rsid w:val="004D2609"/>
    <w:rsid w:val="004D5E12"/>
    <w:rsid w:val="004F7D3B"/>
    <w:rsid w:val="00567A5B"/>
    <w:rsid w:val="0058709C"/>
    <w:rsid w:val="005A1630"/>
    <w:rsid w:val="005B03E7"/>
    <w:rsid w:val="005E2D66"/>
    <w:rsid w:val="00645FAB"/>
    <w:rsid w:val="00650115"/>
    <w:rsid w:val="0066601B"/>
    <w:rsid w:val="0067548B"/>
    <w:rsid w:val="006E0A31"/>
    <w:rsid w:val="00722985"/>
    <w:rsid w:val="0075195E"/>
    <w:rsid w:val="00752F04"/>
    <w:rsid w:val="00776671"/>
    <w:rsid w:val="00793EF2"/>
    <w:rsid w:val="007A3A3B"/>
    <w:rsid w:val="007A4300"/>
    <w:rsid w:val="007C1C62"/>
    <w:rsid w:val="007C749B"/>
    <w:rsid w:val="007D23CF"/>
    <w:rsid w:val="007D27F7"/>
    <w:rsid w:val="00805FDE"/>
    <w:rsid w:val="00817E8B"/>
    <w:rsid w:val="00823342"/>
    <w:rsid w:val="0082777B"/>
    <w:rsid w:val="00830FA1"/>
    <w:rsid w:val="00831160"/>
    <w:rsid w:val="00833900"/>
    <w:rsid w:val="00840B6A"/>
    <w:rsid w:val="008463D0"/>
    <w:rsid w:val="00863E0A"/>
    <w:rsid w:val="00894A95"/>
    <w:rsid w:val="008C18FA"/>
    <w:rsid w:val="008D0EE1"/>
    <w:rsid w:val="009279EF"/>
    <w:rsid w:val="009301BD"/>
    <w:rsid w:val="00944FEB"/>
    <w:rsid w:val="00954A22"/>
    <w:rsid w:val="00954CF7"/>
    <w:rsid w:val="00972591"/>
    <w:rsid w:val="0097382B"/>
    <w:rsid w:val="0097790D"/>
    <w:rsid w:val="009900CE"/>
    <w:rsid w:val="009B5821"/>
    <w:rsid w:val="009E0818"/>
    <w:rsid w:val="009F306D"/>
    <w:rsid w:val="00A02703"/>
    <w:rsid w:val="00A12ACF"/>
    <w:rsid w:val="00A13073"/>
    <w:rsid w:val="00A25743"/>
    <w:rsid w:val="00A4234D"/>
    <w:rsid w:val="00A46D7C"/>
    <w:rsid w:val="00A72329"/>
    <w:rsid w:val="00A92A78"/>
    <w:rsid w:val="00A94071"/>
    <w:rsid w:val="00A953C5"/>
    <w:rsid w:val="00AA0446"/>
    <w:rsid w:val="00AA6D0F"/>
    <w:rsid w:val="00AA77DD"/>
    <w:rsid w:val="00AD1302"/>
    <w:rsid w:val="00AD552C"/>
    <w:rsid w:val="00AE4011"/>
    <w:rsid w:val="00AF2E96"/>
    <w:rsid w:val="00B138A3"/>
    <w:rsid w:val="00B44507"/>
    <w:rsid w:val="00B548A2"/>
    <w:rsid w:val="00B57AED"/>
    <w:rsid w:val="00BB7BEB"/>
    <w:rsid w:val="00BC6609"/>
    <w:rsid w:val="00BE389E"/>
    <w:rsid w:val="00BF2A18"/>
    <w:rsid w:val="00C01514"/>
    <w:rsid w:val="00C10426"/>
    <w:rsid w:val="00C3662B"/>
    <w:rsid w:val="00C53361"/>
    <w:rsid w:val="00C600E6"/>
    <w:rsid w:val="00C77C84"/>
    <w:rsid w:val="00C85D3A"/>
    <w:rsid w:val="00C865CF"/>
    <w:rsid w:val="00CC1F56"/>
    <w:rsid w:val="00CC258F"/>
    <w:rsid w:val="00CD4140"/>
    <w:rsid w:val="00CD695D"/>
    <w:rsid w:val="00CE099C"/>
    <w:rsid w:val="00D63148"/>
    <w:rsid w:val="00D83FBA"/>
    <w:rsid w:val="00D87D50"/>
    <w:rsid w:val="00DA347B"/>
    <w:rsid w:val="00DA52F9"/>
    <w:rsid w:val="00DD3B57"/>
    <w:rsid w:val="00E16C24"/>
    <w:rsid w:val="00E224BF"/>
    <w:rsid w:val="00E72FD7"/>
    <w:rsid w:val="00E85D84"/>
    <w:rsid w:val="00EC1638"/>
    <w:rsid w:val="00EC3932"/>
    <w:rsid w:val="00EC478C"/>
    <w:rsid w:val="00ED60CB"/>
    <w:rsid w:val="00F45DEC"/>
    <w:rsid w:val="00F53749"/>
    <w:rsid w:val="00F53D5B"/>
    <w:rsid w:val="00F56F2B"/>
    <w:rsid w:val="00F63A94"/>
    <w:rsid w:val="00F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B29F"/>
  <w15:chartTrackingRefBased/>
  <w15:docId w15:val="{EAE7CD08-99D0-4130-97BD-AC147E6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3B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A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A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2DA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0C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77D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77D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i-provider">
    <w:name w:val="ui-provider"/>
    <w:basedOn w:val="Domylnaczcionkaakapitu"/>
    <w:rsid w:val="0018513D"/>
  </w:style>
  <w:style w:type="character" w:customStyle="1" w:styleId="Nagwek2Znak">
    <w:name w:val="Nagłówek 2 Znak"/>
    <w:basedOn w:val="Domylnaczcionkaakapitu"/>
    <w:link w:val="Nagwek2"/>
    <w:uiPriority w:val="9"/>
    <w:rsid w:val="000568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lesznowo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esznowol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lesznowola.pl" TargetMode="External"/><Relationship Id="rId10" Type="http://schemas.openxmlformats.org/officeDocument/2006/relationships/hyperlink" Target="mailto:wojt@lesznowo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139</cp:revision>
  <cp:lastPrinted>2024-10-23T07:48:00Z</cp:lastPrinted>
  <dcterms:created xsi:type="dcterms:W3CDTF">2023-09-06T10:44:00Z</dcterms:created>
  <dcterms:modified xsi:type="dcterms:W3CDTF">2024-10-25T11:33:00Z</dcterms:modified>
</cp:coreProperties>
</file>