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84641" w14:textId="77777777" w:rsidR="00105A4B" w:rsidRDefault="001620E4">
      <w:pPr>
        <w:widowControl w:val="0"/>
        <w:autoSpaceDE w:val="0"/>
        <w:spacing w:before="60" w:after="60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                              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>/PROJEKT/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</w:p>
    <w:p w14:paraId="41BC279F" w14:textId="77777777" w:rsidR="00105A4B" w:rsidRDefault="001620E4">
      <w:pPr>
        <w:widowControl w:val="0"/>
        <w:autoSpaceDE w:val="0"/>
        <w:spacing w:before="120" w:after="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UCHWAŁA NR ……….</w:t>
      </w:r>
    </w:p>
    <w:p w14:paraId="6A48C9EA" w14:textId="77777777" w:rsidR="00105A4B" w:rsidRDefault="001620E4">
      <w:pPr>
        <w:widowControl w:val="0"/>
        <w:autoSpaceDE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RADY GMINY LESZNOWOLA</w:t>
      </w:r>
    </w:p>
    <w:p w14:paraId="0576F6F8" w14:textId="77777777" w:rsidR="00105A4B" w:rsidRDefault="001620E4">
      <w:pPr>
        <w:widowControl w:val="0"/>
        <w:autoSpaceDE w:val="0"/>
        <w:spacing w:before="60" w:after="6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 dnia ……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…….</w:t>
      </w:r>
      <w:proofErr w:type="gramEnd"/>
      <w:r>
        <w:rPr>
          <w:rFonts w:ascii="Arial" w:hAnsi="Arial" w:cs="Arial"/>
          <w:b/>
          <w:bCs/>
          <w:sz w:val="20"/>
          <w:szCs w:val="20"/>
        </w:rPr>
        <w:t>.</w:t>
      </w:r>
    </w:p>
    <w:p w14:paraId="3FED3D38" w14:textId="77777777" w:rsidR="00105A4B" w:rsidRDefault="001620E4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 sprawie uchwalenia miejscowego planu zagospodarowania przestrzennego</w:t>
      </w:r>
    </w:p>
    <w:p w14:paraId="0B525EDF" w14:textId="2130DEAD" w:rsidR="00105A4B" w:rsidRDefault="001620E4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gminy Lesznowola dla części obrębu </w:t>
      </w:r>
      <w:r w:rsidR="00F72798">
        <w:rPr>
          <w:rFonts w:ascii="Arial" w:hAnsi="Arial" w:cs="Arial"/>
          <w:b/>
          <w:bCs/>
          <w:sz w:val="20"/>
          <w:szCs w:val="20"/>
        </w:rPr>
        <w:t>PGR Lesznowola</w:t>
      </w:r>
    </w:p>
    <w:p w14:paraId="720E3619" w14:textId="77777777" w:rsidR="00105A4B" w:rsidRDefault="00105A4B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63E59EA" w14:textId="739F815A" w:rsidR="00105A4B" w:rsidRPr="00F72798" w:rsidRDefault="001620E4" w:rsidP="00F72798">
      <w:pPr>
        <w:pStyle w:val="Tekstpodstawowy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podstawie art. 18 ust. 2 pkt 5 ustawy z dnia 8 marca 1990 r. o samorządzie gminnym </w:t>
      </w:r>
      <w:r>
        <w:rPr>
          <w:rFonts w:cs="Arial"/>
          <w:sz w:val="20"/>
        </w:rPr>
        <w:br/>
        <w:t>(</w:t>
      </w:r>
      <w:proofErr w:type="spellStart"/>
      <w:r>
        <w:rPr>
          <w:rFonts w:cs="Arial"/>
          <w:sz w:val="20"/>
        </w:rPr>
        <w:t>t.j</w:t>
      </w:r>
      <w:proofErr w:type="spellEnd"/>
      <w:r>
        <w:rPr>
          <w:rFonts w:cs="Arial"/>
          <w:sz w:val="20"/>
        </w:rPr>
        <w:t>. Dz. U. z 202</w:t>
      </w:r>
      <w:r w:rsidR="00717010">
        <w:rPr>
          <w:rFonts w:cs="Arial"/>
          <w:sz w:val="20"/>
        </w:rPr>
        <w:t>5</w:t>
      </w:r>
      <w:r>
        <w:rPr>
          <w:rFonts w:cs="Arial"/>
          <w:sz w:val="20"/>
        </w:rPr>
        <w:t xml:space="preserve"> r. poz. 1</w:t>
      </w:r>
      <w:r w:rsidR="00717010">
        <w:rPr>
          <w:rFonts w:cs="Arial"/>
          <w:sz w:val="20"/>
        </w:rPr>
        <w:t>153</w:t>
      </w:r>
      <w:r w:rsidR="001D2526">
        <w:rPr>
          <w:rFonts w:cs="Arial"/>
          <w:sz w:val="20"/>
        </w:rPr>
        <w:t xml:space="preserve"> ze zm.</w:t>
      </w:r>
      <w:r>
        <w:rPr>
          <w:rFonts w:cs="Arial"/>
          <w:sz w:val="20"/>
        </w:rPr>
        <w:t>), art. 20 ust. 1 ustawy z dnia 27 marca 2003 r. o planowaniu</w:t>
      </w:r>
      <w:r w:rsidR="00717010">
        <w:rPr>
          <w:rFonts w:cs="Arial"/>
          <w:sz w:val="20"/>
        </w:rPr>
        <w:t xml:space="preserve"> </w:t>
      </w:r>
      <w:r>
        <w:rPr>
          <w:rFonts w:cs="Arial"/>
          <w:sz w:val="20"/>
        </w:rPr>
        <w:t>i zagospodarowaniu przestrzennym (</w:t>
      </w:r>
      <w:proofErr w:type="spellStart"/>
      <w:r>
        <w:rPr>
          <w:rFonts w:cs="Arial"/>
          <w:sz w:val="20"/>
        </w:rPr>
        <w:t>t.j</w:t>
      </w:r>
      <w:proofErr w:type="spellEnd"/>
      <w:r>
        <w:rPr>
          <w:rFonts w:cs="Arial"/>
          <w:sz w:val="20"/>
        </w:rPr>
        <w:t xml:space="preserve">. Dz. U. z 2024 r. poz. 1130 ze zm.) </w:t>
      </w:r>
      <w:r w:rsidR="0093265D" w:rsidRPr="0093265D">
        <w:rPr>
          <w:rFonts w:cs="Arial"/>
          <w:sz w:val="20"/>
        </w:rPr>
        <w:t>art. 67 ust.3 pkt 2 i 4 ustawy z dnia 7  lipca 2023 r. o zmianie ustawy o planowaniu i zagospodarowaniu przestrzennym oraz niektórych innych ustaw (Dz. U. z 2023 r. poz. 1688</w:t>
      </w:r>
      <w:r w:rsidR="00D3435F">
        <w:rPr>
          <w:rFonts w:cs="Arial"/>
          <w:sz w:val="20"/>
        </w:rPr>
        <w:t xml:space="preserve"> ze zm.</w:t>
      </w:r>
      <w:r w:rsidR="0093265D" w:rsidRPr="0093265D">
        <w:rPr>
          <w:rFonts w:cs="Arial"/>
          <w:sz w:val="20"/>
        </w:rPr>
        <w:t>)</w:t>
      </w:r>
      <w:r w:rsidR="0093265D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w związku z </w:t>
      </w:r>
      <w:bookmarkStart w:id="0" w:name="_Hlk87962238"/>
      <w:r>
        <w:rPr>
          <w:rFonts w:cs="Arial"/>
          <w:sz w:val="20"/>
        </w:rPr>
        <w:t xml:space="preserve">uchwałą </w:t>
      </w:r>
      <w:bookmarkStart w:id="1" w:name="_Hlk80795980"/>
      <w:bookmarkStart w:id="2" w:name="_Hlk40355725"/>
      <w:r>
        <w:rPr>
          <w:rFonts w:cs="Arial"/>
          <w:sz w:val="20"/>
        </w:rPr>
        <w:t>Nr</w:t>
      </w:r>
      <w:bookmarkStart w:id="3" w:name="_Hlk71710979"/>
      <w:bookmarkStart w:id="4" w:name="_Hlk9925652"/>
      <w:bookmarkStart w:id="5" w:name="_Hlk138939066"/>
      <w:r w:rsidR="00F72798">
        <w:rPr>
          <w:rFonts w:cs="Arial"/>
          <w:sz w:val="20"/>
        </w:rPr>
        <w:t xml:space="preserve"> </w:t>
      </w:r>
      <w:r>
        <w:rPr>
          <w:sz w:val="20"/>
        </w:rPr>
        <w:t>1</w:t>
      </w:r>
      <w:r w:rsidR="00F72798">
        <w:rPr>
          <w:sz w:val="20"/>
        </w:rPr>
        <w:t>17</w:t>
      </w:r>
      <w:r>
        <w:rPr>
          <w:sz w:val="20"/>
        </w:rPr>
        <w:t>/XI/20</w:t>
      </w:r>
      <w:r w:rsidR="00F72798">
        <w:rPr>
          <w:sz w:val="20"/>
        </w:rPr>
        <w:t>19</w:t>
      </w:r>
      <w:r>
        <w:rPr>
          <w:rFonts w:cs="Arial"/>
          <w:sz w:val="20"/>
        </w:rPr>
        <w:t xml:space="preserve"> Rady Gminy Lesznowola z dnia </w:t>
      </w:r>
      <w:bookmarkStart w:id="6" w:name="_Hlk52433997"/>
      <w:r>
        <w:rPr>
          <w:rFonts w:cs="Arial"/>
          <w:sz w:val="20"/>
        </w:rPr>
        <w:t xml:space="preserve">27 </w:t>
      </w:r>
      <w:r w:rsidR="00F72798">
        <w:rPr>
          <w:rFonts w:cs="Arial"/>
          <w:sz w:val="20"/>
        </w:rPr>
        <w:t>czerwca</w:t>
      </w:r>
      <w:r>
        <w:rPr>
          <w:rFonts w:cs="Arial"/>
          <w:sz w:val="20"/>
        </w:rPr>
        <w:t xml:space="preserve"> 20</w:t>
      </w:r>
      <w:r w:rsidR="00F72798">
        <w:rPr>
          <w:rFonts w:cs="Arial"/>
          <w:sz w:val="20"/>
        </w:rPr>
        <w:t>19</w:t>
      </w:r>
      <w:r>
        <w:rPr>
          <w:rFonts w:cs="Arial"/>
          <w:sz w:val="20"/>
        </w:rPr>
        <w:t xml:space="preserve"> r. </w:t>
      </w:r>
      <w:bookmarkEnd w:id="0"/>
      <w:bookmarkEnd w:id="1"/>
      <w:bookmarkEnd w:id="2"/>
      <w:bookmarkEnd w:id="3"/>
      <w:bookmarkEnd w:id="4"/>
      <w:bookmarkEnd w:id="5"/>
      <w:bookmarkEnd w:id="6"/>
      <w:r w:rsidR="00F72798" w:rsidRPr="00F72798">
        <w:rPr>
          <w:rFonts w:cs="Arial"/>
          <w:sz w:val="20"/>
        </w:rPr>
        <w:t xml:space="preserve">w sprawie przystąpienia do sporządzenia miejscowego planu </w:t>
      </w:r>
      <w:r w:rsidR="00F72798">
        <w:rPr>
          <w:rFonts w:cs="Arial"/>
          <w:sz w:val="20"/>
        </w:rPr>
        <w:t xml:space="preserve"> </w:t>
      </w:r>
      <w:r w:rsidR="00F72798" w:rsidRPr="00F72798">
        <w:rPr>
          <w:rFonts w:cs="Arial"/>
          <w:sz w:val="20"/>
        </w:rPr>
        <w:t>zagospodarowania przestrzennego gminy Lesznowola dla części obrębu PGR Lesznowola i części obrębu Lesznowola</w:t>
      </w:r>
      <w:r w:rsidR="00F72798">
        <w:rPr>
          <w:rFonts w:cs="Arial"/>
          <w:sz w:val="20"/>
        </w:rPr>
        <w:t>, zmienioną uchwałą Nr 283/XXII/2025 Rady Gminy Lesznowola z</w:t>
      </w:r>
      <w:r w:rsidR="00F72798" w:rsidRPr="00F72798">
        <w:rPr>
          <w:rFonts w:cs="Arial"/>
          <w:sz w:val="20"/>
        </w:rPr>
        <w:t xml:space="preserve"> dnia 25 września 2025 r. zmieniająca uchwałę Nr</w:t>
      </w:r>
      <w:r w:rsidR="00F72798">
        <w:rPr>
          <w:rFonts w:cs="Arial"/>
          <w:sz w:val="20"/>
        </w:rPr>
        <w:t xml:space="preserve"> </w:t>
      </w:r>
      <w:r w:rsidR="00F72798" w:rsidRPr="00F72798">
        <w:rPr>
          <w:rFonts w:cs="Arial"/>
          <w:sz w:val="20"/>
        </w:rPr>
        <w:t>117/XI/2019 Rady Gminy Lesznowola z dnia 27 czerwca 2019 r. w sprawie przystąpienia do sporządzenia</w:t>
      </w:r>
      <w:r w:rsidR="00F72798">
        <w:rPr>
          <w:rFonts w:cs="Arial"/>
          <w:sz w:val="20"/>
        </w:rPr>
        <w:t xml:space="preserve"> </w:t>
      </w:r>
      <w:r w:rsidR="00F72798" w:rsidRPr="00F72798">
        <w:rPr>
          <w:rFonts w:cs="Arial"/>
          <w:sz w:val="20"/>
        </w:rPr>
        <w:t>miejscowego planu zagospodarowania przestrzennego gminy Lesznowola dla części obrębu PGR Lesznowola i części obrębu</w:t>
      </w:r>
      <w:r w:rsidR="00F72798">
        <w:rPr>
          <w:rFonts w:cs="Arial"/>
          <w:sz w:val="20"/>
        </w:rPr>
        <w:t xml:space="preserve"> </w:t>
      </w:r>
      <w:r w:rsidR="00F72798" w:rsidRPr="00F72798">
        <w:rPr>
          <w:rFonts w:cs="Arial"/>
          <w:sz w:val="20"/>
        </w:rPr>
        <w:t>Lesznowola</w:t>
      </w:r>
      <w:r w:rsidR="00F72798">
        <w:rPr>
          <w:rFonts w:cs="Arial"/>
          <w:sz w:val="20"/>
        </w:rPr>
        <w:t xml:space="preserve"> </w:t>
      </w:r>
      <w:r>
        <w:rPr>
          <w:rFonts w:cs="Arial"/>
          <w:sz w:val="20"/>
        </w:rPr>
        <w:t>stwierdzając, że ustalenia planu nie naruszają ustaleń Studium uwarunkowań i kierunków zagospodarowania przestrzennego gminy Lesznowola przyjętego uchwałą Nr</w:t>
      </w:r>
      <w:r w:rsidR="00F72798">
        <w:rPr>
          <w:rFonts w:cs="Arial"/>
          <w:sz w:val="20"/>
        </w:rPr>
        <w:t xml:space="preserve"> </w:t>
      </w:r>
      <w:r>
        <w:rPr>
          <w:rFonts w:cs="Arial"/>
          <w:sz w:val="20"/>
        </w:rPr>
        <w:t>30/IV/2011 Rady Gminy Lesznowola z</w:t>
      </w:r>
      <w:r w:rsidR="00F72798">
        <w:rPr>
          <w:rFonts w:cs="Arial"/>
          <w:sz w:val="20"/>
        </w:rPr>
        <w:t xml:space="preserve"> </w:t>
      </w:r>
      <w:r>
        <w:rPr>
          <w:rFonts w:cs="Arial"/>
          <w:sz w:val="20"/>
        </w:rPr>
        <w:t>dnia</w:t>
      </w:r>
      <w:r w:rsidR="00F72798">
        <w:rPr>
          <w:rFonts w:cs="Arial"/>
          <w:sz w:val="20"/>
        </w:rPr>
        <w:t xml:space="preserve"> </w:t>
      </w:r>
      <w:r>
        <w:rPr>
          <w:rFonts w:cs="Arial"/>
          <w:sz w:val="20"/>
        </w:rPr>
        <w:t>15</w:t>
      </w:r>
      <w:r w:rsidR="00F72798">
        <w:rPr>
          <w:rFonts w:cs="Arial"/>
          <w:sz w:val="20"/>
        </w:rPr>
        <w:t xml:space="preserve"> </w:t>
      </w:r>
      <w:r>
        <w:rPr>
          <w:rFonts w:cs="Arial"/>
          <w:sz w:val="20"/>
        </w:rPr>
        <w:t>marca 2011 r. ze zmianami, Rada Gminy Lesznowola na wniosek Wójta Gminy Lesznowola uchwala, co</w:t>
      </w:r>
      <w:r w:rsidR="00F72798">
        <w:rPr>
          <w:rFonts w:cs="Arial"/>
          <w:sz w:val="20"/>
        </w:rPr>
        <w:t xml:space="preserve"> </w:t>
      </w:r>
      <w:r>
        <w:rPr>
          <w:rFonts w:cs="Arial"/>
          <w:sz w:val="20"/>
        </w:rPr>
        <w:t>następuje:</w:t>
      </w:r>
    </w:p>
    <w:p w14:paraId="410C3129" w14:textId="77777777" w:rsidR="00105A4B" w:rsidRDefault="00105A4B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BC6D2DB" w14:textId="77777777" w:rsidR="00105A4B" w:rsidRDefault="001620E4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DZIAŁ I</w:t>
      </w:r>
    </w:p>
    <w:p w14:paraId="6593D0AE" w14:textId="77777777" w:rsidR="00105A4B" w:rsidRDefault="001620E4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USTALENIA OGÓLNE</w:t>
      </w:r>
    </w:p>
    <w:p w14:paraId="72B99B18" w14:textId="77777777" w:rsidR="00105A4B" w:rsidRDefault="00105A4B">
      <w:pPr>
        <w:pStyle w:val="Nagwek3"/>
        <w:spacing w:before="0" w:after="0"/>
        <w:jc w:val="center"/>
        <w:rPr>
          <w:sz w:val="20"/>
          <w:szCs w:val="20"/>
        </w:rPr>
      </w:pPr>
    </w:p>
    <w:p w14:paraId="557FD989" w14:textId="77777777" w:rsidR="00105A4B" w:rsidRDefault="001620E4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Rozdział 1</w:t>
      </w:r>
    </w:p>
    <w:p w14:paraId="24C93350" w14:textId="77777777" w:rsidR="00105A4B" w:rsidRDefault="001620E4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Zakres obowiązywania planu</w:t>
      </w:r>
    </w:p>
    <w:p w14:paraId="55C25608" w14:textId="77777777" w:rsidR="00105A4B" w:rsidRDefault="00105A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B6B662C" w14:textId="77777777" w:rsidR="00105A4B" w:rsidRDefault="001620E4">
      <w:pPr>
        <w:spacing w:after="0" w:line="240" w:lineRule="auto"/>
        <w:ind w:left="284" w:hanging="284"/>
        <w:jc w:val="center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§ 1.</w:t>
      </w:r>
    </w:p>
    <w:p w14:paraId="023B63BB" w14:textId="60D470DB" w:rsidR="00105A4B" w:rsidRDefault="001620E4">
      <w:pPr>
        <w:pStyle w:val="Akapitzlist"/>
        <w:widowControl w:val="0"/>
        <w:numPr>
          <w:ilvl w:val="2"/>
          <w:numId w:val="3"/>
        </w:numPr>
        <w:tabs>
          <w:tab w:val="clear" w:pos="2160"/>
        </w:tabs>
        <w:autoSpaceDE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Uchwala się miejscowy plan zagospodarowania przestrzennego gminy Lesznowola dla części obrębu </w:t>
      </w:r>
      <w:r w:rsidR="00F72798">
        <w:rPr>
          <w:rFonts w:ascii="Arial" w:hAnsi="Arial" w:cs="Arial"/>
          <w:sz w:val="20"/>
          <w:szCs w:val="20"/>
        </w:rPr>
        <w:t xml:space="preserve">PGR Lesznowola </w:t>
      </w:r>
      <w:r>
        <w:rPr>
          <w:rFonts w:ascii="Arial" w:hAnsi="Arial" w:cs="Arial"/>
          <w:sz w:val="20"/>
          <w:szCs w:val="20"/>
        </w:rPr>
        <w:t>składający się z:</w:t>
      </w:r>
    </w:p>
    <w:p w14:paraId="3B6DA3D2" w14:textId="77777777" w:rsidR="00105A4B" w:rsidRDefault="001620E4" w:rsidP="0093265D">
      <w:pPr>
        <w:widowControl w:val="0"/>
        <w:numPr>
          <w:ilvl w:val="0"/>
          <w:numId w:val="4"/>
        </w:numPr>
        <w:tabs>
          <w:tab w:val="clear" w:pos="517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części tekstowej planu, stanowiącej treść uchwały;</w:t>
      </w:r>
    </w:p>
    <w:p w14:paraId="7832938B" w14:textId="77777777" w:rsidR="00105A4B" w:rsidRDefault="001620E4" w:rsidP="0093265D">
      <w:pPr>
        <w:widowControl w:val="0"/>
        <w:numPr>
          <w:ilvl w:val="0"/>
          <w:numId w:val="4"/>
        </w:numPr>
        <w:tabs>
          <w:tab w:val="clear" w:pos="517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części graficznej, na którą składa się rysunek planu w skali 1:1000, stanowiącej załącznik nr 1 do uchwały, będący integralną częścią planu;</w:t>
      </w:r>
      <w:bookmarkStart w:id="7" w:name="_Hlk166845208"/>
    </w:p>
    <w:bookmarkEnd w:id="7"/>
    <w:p w14:paraId="30A7FD2F" w14:textId="6669A9FB" w:rsidR="00F72798" w:rsidRPr="00F72798" w:rsidRDefault="00F72798" w:rsidP="0093265D">
      <w:pPr>
        <w:widowControl w:val="0"/>
        <w:numPr>
          <w:ilvl w:val="0"/>
          <w:numId w:val="4"/>
        </w:numPr>
        <w:tabs>
          <w:tab w:val="clear" w:pos="517"/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72798">
        <w:rPr>
          <w:rFonts w:ascii="Arial" w:hAnsi="Arial" w:cs="Arial"/>
          <w:sz w:val="20"/>
          <w:szCs w:val="20"/>
        </w:rPr>
        <w:t>rozstrzygnięcia o sposobie rozpatrzenia uwag, stanowiącego załącznik nr</w:t>
      </w:r>
      <w:r>
        <w:rPr>
          <w:rFonts w:ascii="Arial" w:hAnsi="Arial" w:cs="Arial"/>
          <w:sz w:val="20"/>
          <w:szCs w:val="20"/>
        </w:rPr>
        <w:t xml:space="preserve"> </w:t>
      </w:r>
      <w:r w:rsidRPr="00F72798">
        <w:rPr>
          <w:rFonts w:ascii="Arial" w:hAnsi="Arial" w:cs="Arial"/>
          <w:sz w:val="20"/>
          <w:szCs w:val="20"/>
        </w:rPr>
        <w:t>2 do uchwały</w:t>
      </w:r>
      <w:r>
        <w:rPr>
          <w:rFonts w:ascii="Arial" w:hAnsi="Arial" w:cs="Arial"/>
          <w:sz w:val="20"/>
          <w:szCs w:val="20"/>
        </w:rPr>
        <w:t>;</w:t>
      </w:r>
    </w:p>
    <w:p w14:paraId="47532DB0" w14:textId="7FEC5420" w:rsidR="00105A4B" w:rsidRDefault="001620E4" w:rsidP="0093265D">
      <w:pPr>
        <w:widowControl w:val="0"/>
        <w:numPr>
          <w:ilvl w:val="0"/>
          <w:numId w:val="4"/>
        </w:numPr>
        <w:tabs>
          <w:tab w:val="clear" w:pos="517"/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rozstrzygnięcia o sposobie realizacji, zapisanych w planie, inwestycji z zakresu infrastruktury technicznej, które należą do zadań własnych gminy oraz zasadach ich finansowania, stanowiącego załącznik nr </w:t>
      </w:r>
      <w:r w:rsidR="00F7279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do uchwały;</w:t>
      </w:r>
    </w:p>
    <w:p w14:paraId="5D0C8BE2" w14:textId="2D5CB27C" w:rsidR="00105A4B" w:rsidRDefault="001620E4" w:rsidP="0093265D">
      <w:pPr>
        <w:widowControl w:val="0"/>
        <w:numPr>
          <w:ilvl w:val="0"/>
          <w:numId w:val="4"/>
        </w:numPr>
        <w:tabs>
          <w:tab w:val="clear" w:pos="517"/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danych przestrzennych, stanowiących załącznik nr </w:t>
      </w:r>
      <w:r w:rsidR="00F72798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do uchwały.</w:t>
      </w:r>
    </w:p>
    <w:p w14:paraId="455F39DD" w14:textId="0764C178" w:rsidR="00105A4B" w:rsidRDefault="001620E4">
      <w:pPr>
        <w:widowControl w:val="0"/>
        <w:autoSpaceDE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Granice planu określono uchwałą Nr </w:t>
      </w:r>
      <w:r w:rsidR="00F72798" w:rsidRPr="00F72798">
        <w:rPr>
          <w:rFonts w:ascii="Arial" w:hAnsi="Arial" w:cs="Arial"/>
          <w:sz w:val="20"/>
          <w:szCs w:val="20"/>
        </w:rPr>
        <w:t>117/XI/2019 Rady Gminy Lesznowola z dnia 27 czerwca 2019 r. w sprawie przystąpienia do sporządzenia miejscowego planu  zagospodarowania przestrzennego gminy Lesznowola dla części obrębu PGR Lesznowola i części obrębu Lesznowola, zmienioną uchwałą Nr 283/XXII/2025 Rady Gminy Lesznowola z dnia 25 września 2025 r. zmieniająca uchwałę Nr 117/XI/2019 Rady Gminy Lesznowola z dnia 27 czerwca 2019 r. w sprawie przystąpienia do sporządzenia miejscowego planu zagospodarowania przestrzennego gminy Lesznowola dla części obrębu PGR Lesznowola i części obrębu Lesznowola</w:t>
      </w:r>
      <w:r w:rsidR="00F72798">
        <w:rPr>
          <w:rFonts w:ascii="Arial" w:hAnsi="Arial" w:cs="Arial"/>
          <w:sz w:val="20"/>
          <w:szCs w:val="20"/>
        </w:rPr>
        <w:t>.</w:t>
      </w:r>
    </w:p>
    <w:p w14:paraId="713BA82D" w14:textId="77777777" w:rsidR="00105A4B" w:rsidRDefault="00105A4B">
      <w:pPr>
        <w:widowControl w:val="0"/>
        <w:autoSpaceDE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8AFBED6" w14:textId="77777777" w:rsidR="00105A4B" w:rsidRDefault="001620E4">
      <w:pPr>
        <w:widowControl w:val="0"/>
        <w:autoSpaceDE w:val="0"/>
        <w:spacing w:after="0" w:line="240" w:lineRule="auto"/>
        <w:ind w:left="284" w:hanging="2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2.</w:t>
      </w:r>
    </w:p>
    <w:p w14:paraId="2938CE37" w14:textId="77777777" w:rsidR="00105A4B" w:rsidRDefault="001620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Plan zawiera ustalenia dotyczące:</w:t>
      </w:r>
    </w:p>
    <w:p w14:paraId="034BEFD9" w14:textId="77777777" w:rsidR="00105A4B" w:rsidRDefault="001620E4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przeznaczenia terenów oraz linii rozgraniczających tereny o różnym przeznaczeniu lub różnych zasadach zagospodarowania;</w:t>
      </w:r>
    </w:p>
    <w:p w14:paraId="133CFF79" w14:textId="77777777" w:rsidR="00105A4B" w:rsidRDefault="001620E4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zasad ochrony i kształtowania ładu przestrzennego;</w:t>
      </w:r>
    </w:p>
    <w:p w14:paraId="26217BCF" w14:textId="77777777" w:rsidR="00105A4B" w:rsidRDefault="001620E4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zasad ochrony środowiska, przyrody i krajobrazu;</w:t>
      </w:r>
    </w:p>
    <w:p w14:paraId="6BDBB7FD" w14:textId="77777777" w:rsidR="0056760A" w:rsidRDefault="001620E4" w:rsidP="0056760A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wymagań wynikających z potrzeb kształtowania przestrzeni publicznych; </w:t>
      </w:r>
    </w:p>
    <w:p w14:paraId="73FFE977" w14:textId="70846815" w:rsidR="0056760A" w:rsidRPr="0056760A" w:rsidRDefault="0056760A" w:rsidP="0056760A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56760A">
        <w:rPr>
          <w:rFonts w:ascii="Arial" w:hAnsi="Arial" w:cs="Arial"/>
          <w:sz w:val="20"/>
          <w:szCs w:val="20"/>
        </w:rPr>
        <w:t>zasad kształtowania zabudowy oraz wskaźników zagospodarowania terenu, maksymalnej i minimalnej intensywności zabudowy jako wskaźnika powierzchni całkowitej zabudowy w odniesieniu do powierzchni działki budowlanej, minimalnego udziału procentowego powierzchni biologicznie czynnej w odniesieniu do powierzchni działki budowlanej, maksymalnej wysokości zabudowy, minimalnej liczby miejsc do parkowania, w tym miejsc przeznaczonych na parkowanie pojazdów zaopatrzonych w kartę parkingową i sposobu ich realizacji oraz linii zabudowy i gabarytów obiektów;</w:t>
      </w:r>
    </w:p>
    <w:p w14:paraId="05436368" w14:textId="53B5796B" w:rsidR="00105A4B" w:rsidRDefault="001620E4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szczegółowych zasad i warunków scalania i podziału nieruchomości objętych planem miejscowym;</w:t>
      </w:r>
    </w:p>
    <w:p w14:paraId="0549340C" w14:textId="77777777" w:rsidR="00105A4B" w:rsidRDefault="001620E4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szczególnych warunków zagospodarowania terenów oraz ograniczenia w ich użytkowaniu, w tym zakaz </w:t>
      </w:r>
      <w:r>
        <w:rPr>
          <w:rFonts w:ascii="Arial" w:hAnsi="Arial" w:cs="Arial"/>
          <w:sz w:val="20"/>
          <w:szCs w:val="20"/>
        </w:rPr>
        <w:lastRenderedPageBreak/>
        <w:t>zabudowy;</w:t>
      </w:r>
    </w:p>
    <w:p w14:paraId="645E6ABA" w14:textId="77777777" w:rsidR="00105A4B" w:rsidRDefault="001620E4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zasad modernizacji, rozbudowy i budowy systemów komunikacji i infrastruktury technicznej;</w:t>
      </w:r>
    </w:p>
    <w:p w14:paraId="15314E85" w14:textId="77777777" w:rsidR="00105A4B" w:rsidRDefault="001620E4" w:rsidP="0093265D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sposobów i terminów tymczasowego zagospodarowania, urządzania i użytkowania terenów;</w:t>
      </w:r>
    </w:p>
    <w:p w14:paraId="1F9DFBD7" w14:textId="671C8BF2" w:rsidR="00105A4B" w:rsidRPr="00A31EFE" w:rsidRDefault="001620E4" w:rsidP="0056760A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stawek procentowych, na podstawie, których ustala się opłatę</w:t>
      </w:r>
      <w:r w:rsidR="00A31EF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31EFE" w:rsidRPr="00A31EFE">
        <w:rPr>
          <w:rFonts w:ascii="Arial" w:hAnsi="Arial" w:cs="Arial"/>
          <w:sz w:val="20"/>
          <w:szCs w:val="20"/>
        </w:rPr>
        <w:t>o której mowa</w:t>
      </w:r>
      <w:r w:rsidR="00A31EFE">
        <w:rPr>
          <w:rFonts w:ascii="Arial" w:hAnsi="Arial" w:cs="Arial"/>
          <w:sz w:val="20"/>
          <w:szCs w:val="20"/>
        </w:rPr>
        <w:t xml:space="preserve"> </w:t>
      </w:r>
      <w:r w:rsidR="00A31EFE" w:rsidRPr="00A31EFE">
        <w:rPr>
          <w:rFonts w:ascii="Arial" w:hAnsi="Arial" w:cs="Arial"/>
          <w:sz w:val="20"/>
          <w:szCs w:val="20"/>
        </w:rPr>
        <w:t>w art. 36 ust. 4</w:t>
      </w:r>
      <w:r w:rsidR="00A31EFE">
        <w:rPr>
          <w:rFonts w:ascii="Arial" w:hAnsi="Arial" w:cs="Arial"/>
          <w:sz w:val="20"/>
          <w:szCs w:val="20"/>
        </w:rPr>
        <w:t>;</w:t>
      </w:r>
    </w:p>
    <w:p w14:paraId="0AD33170" w14:textId="77777777" w:rsidR="00105A4B" w:rsidRDefault="001620E4" w:rsidP="0056760A">
      <w:pPr>
        <w:widowControl w:val="0"/>
        <w:numPr>
          <w:ilvl w:val="0"/>
          <w:numId w:val="5"/>
        </w:numPr>
        <w:tabs>
          <w:tab w:val="clear" w:pos="0"/>
        </w:tabs>
        <w:suppressAutoHyphens/>
        <w:autoSpaceDE w:val="0"/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minimalnej powierzchni nowo wydzielanych działek budowlanych.</w:t>
      </w:r>
    </w:p>
    <w:p w14:paraId="631C505B" w14:textId="77777777" w:rsidR="00105A4B" w:rsidRDefault="001620E4">
      <w:pPr>
        <w:widowControl w:val="0"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Plan nie zawiera ustaleń dotyczących:  </w:t>
      </w:r>
    </w:p>
    <w:p w14:paraId="50439584" w14:textId="77777777" w:rsidR="00105A4B" w:rsidRDefault="001620E4">
      <w:pPr>
        <w:widowControl w:val="0"/>
        <w:numPr>
          <w:ilvl w:val="0"/>
          <w:numId w:val="6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zasad kształtowania krajobrazu;</w:t>
      </w:r>
    </w:p>
    <w:p w14:paraId="4BCBB65B" w14:textId="169D5B40" w:rsidR="00105A4B" w:rsidRDefault="001620E4">
      <w:pPr>
        <w:widowControl w:val="0"/>
        <w:numPr>
          <w:ilvl w:val="0"/>
          <w:numId w:val="6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="0093265D" w:rsidRPr="0093265D">
        <w:rPr>
          <w:rFonts w:ascii="Arial" w:hAnsi="Arial" w:cs="Arial"/>
          <w:sz w:val="20"/>
          <w:szCs w:val="20"/>
        </w:rPr>
        <w:t>ochrony dziedzictwa kulturowego i zabytków, w tym krajobrazów kulturowych oraz dóbr kultury współczesnej;</w:t>
      </w:r>
    </w:p>
    <w:p w14:paraId="611F8CE2" w14:textId="77777777" w:rsidR="00105A4B" w:rsidRDefault="001620E4">
      <w:pPr>
        <w:widowControl w:val="0"/>
        <w:numPr>
          <w:ilvl w:val="0"/>
          <w:numId w:val="6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bookmarkStart w:id="8" w:name="_Hlk41984582"/>
      <w:r>
        <w:rPr>
          <w:rFonts w:ascii="Arial" w:hAnsi="Arial" w:cs="Arial"/>
          <w:sz w:val="20"/>
          <w:szCs w:val="20"/>
        </w:rPr>
        <w:t xml:space="preserve">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</w:t>
      </w:r>
      <w:r>
        <w:rPr>
          <w:rFonts w:ascii="Arial" w:hAnsi="Arial" w:cs="Arial"/>
          <w:iCs/>
          <w:sz w:val="20"/>
          <w:szCs w:val="20"/>
        </w:rPr>
        <w:t>zagospodarowania przestrzennego</w:t>
      </w:r>
      <w:r>
        <w:rPr>
          <w:rFonts w:ascii="Arial" w:hAnsi="Arial" w:cs="Arial"/>
          <w:sz w:val="20"/>
          <w:szCs w:val="20"/>
        </w:rPr>
        <w:t xml:space="preserve"> województwa.</w:t>
      </w:r>
    </w:p>
    <w:bookmarkEnd w:id="8"/>
    <w:p w14:paraId="126CB36A" w14:textId="77777777" w:rsidR="00105A4B" w:rsidRDefault="001620E4">
      <w:pPr>
        <w:widowControl w:val="0"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Ustalenia planu określone są w treści niniejszej uchwały oraz na rysunku planu.</w:t>
      </w:r>
    </w:p>
    <w:p w14:paraId="6F2B9FE7" w14:textId="77777777" w:rsidR="00105A4B" w:rsidRDefault="00105A4B">
      <w:pPr>
        <w:widowControl w:val="0"/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7A25C2C" w14:textId="77777777" w:rsidR="00105A4B" w:rsidRDefault="001620E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3.</w:t>
      </w:r>
    </w:p>
    <w:p w14:paraId="3F7A5CEB" w14:textId="77777777" w:rsidR="00471A6E" w:rsidRDefault="001620E4" w:rsidP="00BD32C8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71A6E">
        <w:rPr>
          <w:rFonts w:ascii="Arial" w:eastAsia="Times New Roman" w:hAnsi="Arial" w:cs="Arial"/>
          <w:sz w:val="20"/>
          <w:szCs w:val="20"/>
          <w:lang w:eastAsia="pl-PL"/>
        </w:rPr>
        <w:t>Załącznik graficzny nr 1 odnosi ustalenia uchwały do terenu objętego planem.</w:t>
      </w:r>
    </w:p>
    <w:p w14:paraId="49034460" w14:textId="299E7850" w:rsidR="00105A4B" w:rsidRPr="00471A6E" w:rsidRDefault="00E91CF6" w:rsidP="00BD32C8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71A6E">
        <w:rPr>
          <w:rFonts w:ascii="Arial" w:eastAsia="Times New Roman" w:hAnsi="Arial" w:cs="Arial"/>
          <w:sz w:val="20"/>
          <w:szCs w:val="20"/>
          <w:lang w:eastAsia="pl-PL"/>
        </w:rPr>
        <w:t>Następujące oznaczenia graficzne na rysunku planu są obowiązującymi ustaleniami planu:</w:t>
      </w:r>
    </w:p>
    <w:p w14:paraId="1D62F596" w14:textId="77777777" w:rsidR="00105A4B" w:rsidRDefault="001620E4">
      <w:pPr>
        <w:numPr>
          <w:ilvl w:val="0"/>
          <w:numId w:val="7"/>
        </w:numPr>
        <w:tabs>
          <w:tab w:val="clear" w:pos="1068"/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granica </w:t>
      </w:r>
      <w:bookmarkStart w:id="9" w:name="_Hlk129936235"/>
      <w:r>
        <w:rPr>
          <w:rFonts w:ascii="Arial" w:eastAsia="Times New Roman" w:hAnsi="Arial" w:cs="Arial"/>
          <w:sz w:val="20"/>
          <w:szCs w:val="20"/>
          <w:lang w:eastAsia="pl-PL"/>
        </w:rPr>
        <w:t>obszaru objętego miejscowym</w:t>
      </w:r>
      <w: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planem zagospodarowania przestrzennego</w:t>
      </w:r>
      <w:bookmarkEnd w:id="9"/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87445BE" w14:textId="77777777" w:rsidR="00105A4B" w:rsidRDefault="001620E4">
      <w:pPr>
        <w:numPr>
          <w:ilvl w:val="0"/>
          <w:numId w:val="7"/>
        </w:numPr>
        <w:tabs>
          <w:tab w:val="clear" w:pos="1068"/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linia rozgraniczająca tereny o różnym przeznaczeniu lub różnych zasadach zagospodarowania;</w:t>
      </w:r>
    </w:p>
    <w:p w14:paraId="06604482" w14:textId="7C00E5BA" w:rsidR="00105A4B" w:rsidRPr="00C46D4B" w:rsidRDefault="001620E4" w:rsidP="00C46D4B">
      <w:pPr>
        <w:pStyle w:val="Akapitzlist"/>
        <w:numPr>
          <w:ilvl w:val="0"/>
          <w:numId w:val="7"/>
        </w:numPr>
        <w:tabs>
          <w:tab w:val="clear" w:pos="1068"/>
          <w:tab w:val="left" w:pos="567"/>
        </w:tabs>
        <w:spacing w:after="0" w:line="240" w:lineRule="auto"/>
        <w:ind w:hanging="7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nieprzekraczalna linia zabudowy;</w:t>
      </w:r>
    </w:p>
    <w:p w14:paraId="3630E3D4" w14:textId="77777777" w:rsidR="00105A4B" w:rsidRDefault="001620E4">
      <w:pPr>
        <w:numPr>
          <w:ilvl w:val="0"/>
          <w:numId w:val="7"/>
        </w:numPr>
        <w:tabs>
          <w:tab w:val="clear" w:pos="1068"/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zwymiarowana wzajemna odległość elementów zagospodarowania w metrach;</w:t>
      </w:r>
    </w:p>
    <w:p w14:paraId="0CA10320" w14:textId="77777777" w:rsidR="00105A4B" w:rsidRDefault="001620E4">
      <w:pPr>
        <w:numPr>
          <w:ilvl w:val="0"/>
          <w:numId w:val="7"/>
        </w:numPr>
        <w:tabs>
          <w:tab w:val="clear" w:pos="1068"/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przeznaczenie terenów.</w:t>
      </w:r>
    </w:p>
    <w:p w14:paraId="776FF13D" w14:textId="4689A066" w:rsidR="00105A4B" w:rsidRPr="00471A6E" w:rsidRDefault="001620E4" w:rsidP="00BD32C8">
      <w:pPr>
        <w:pStyle w:val="Akapitzlist"/>
        <w:numPr>
          <w:ilvl w:val="0"/>
          <w:numId w:val="33"/>
        </w:numPr>
        <w:tabs>
          <w:tab w:val="left" w:pos="567"/>
          <w:tab w:val="left" w:pos="1068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471A6E">
        <w:rPr>
          <w:rFonts w:ascii="Arial" w:eastAsia="Times New Roman" w:hAnsi="Arial" w:cs="Arial"/>
          <w:sz w:val="20"/>
          <w:szCs w:val="20"/>
          <w:lang w:eastAsia="pl-PL"/>
        </w:rPr>
        <w:t>Pozostałe  oznaczenia</w:t>
      </w:r>
      <w:proofErr w:type="gramEnd"/>
      <w:r w:rsidRPr="00471A6E">
        <w:rPr>
          <w:rFonts w:ascii="Arial" w:eastAsia="Times New Roman" w:hAnsi="Arial" w:cs="Arial"/>
          <w:sz w:val="20"/>
          <w:szCs w:val="20"/>
          <w:lang w:eastAsia="pl-PL"/>
        </w:rPr>
        <w:t xml:space="preserve"> graficzne mają charakter informacyjny.</w:t>
      </w:r>
    </w:p>
    <w:p w14:paraId="1C86AE38" w14:textId="77777777" w:rsidR="00105A4B" w:rsidRDefault="00105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D653F6" w14:textId="77777777" w:rsidR="00105A4B" w:rsidRDefault="001620E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4.</w:t>
      </w:r>
    </w:p>
    <w:p w14:paraId="3A5FF85B" w14:textId="77777777" w:rsidR="00105A4B" w:rsidRDefault="00162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Dla poszczególnych terenów obowiązują łącznie ustalenia ogólne zawarte w Dziale I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III oraz odpowiednie ustalenia szczegółowe zawarte w Dziale II uchwały.</w:t>
      </w:r>
    </w:p>
    <w:p w14:paraId="0EC79BCB" w14:textId="77777777" w:rsidR="00105A4B" w:rsidRDefault="00105A4B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AB08155" w14:textId="77777777" w:rsidR="00105A4B" w:rsidRDefault="001620E4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Rozdział 2</w:t>
      </w:r>
    </w:p>
    <w:p w14:paraId="005E5168" w14:textId="77777777" w:rsidR="00105A4B" w:rsidRDefault="001620E4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Wyjaśnienie używanych pojęć</w:t>
      </w:r>
    </w:p>
    <w:p w14:paraId="3D65A6BF" w14:textId="77777777" w:rsidR="00105A4B" w:rsidRDefault="00105A4B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FBACE6B" w14:textId="77777777" w:rsidR="00105A4B" w:rsidRDefault="001620E4">
      <w:pPr>
        <w:widowControl w:val="0"/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5.</w:t>
      </w:r>
    </w:p>
    <w:p w14:paraId="3C8DCFB7" w14:textId="77777777" w:rsidR="00105A4B" w:rsidRDefault="001620E4">
      <w:pPr>
        <w:pStyle w:val="Akapitzlist"/>
        <w:numPr>
          <w:ilvl w:val="2"/>
          <w:numId w:val="8"/>
        </w:numPr>
        <w:tabs>
          <w:tab w:val="clear" w:pos="2160"/>
          <w:tab w:val="left" w:pos="1843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Ilekroć w niniejszej uchwale jest mowa o:</w:t>
      </w:r>
    </w:p>
    <w:p w14:paraId="2766683D" w14:textId="77777777" w:rsidR="00105A4B" w:rsidRDefault="001620E4">
      <w:pPr>
        <w:widowControl w:val="0"/>
        <w:numPr>
          <w:ilvl w:val="0"/>
          <w:numId w:val="9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terenie</w:t>
      </w:r>
      <w:r>
        <w:rPr>
          <w:rFonts w:ascii="Arial" w:hAnsi="Arial" w:cs="Arial"/>
          <w:sz w:val="20"/>
          <w:szCs w:val="20"/>
        </w:rPr>
        <w:t xml:space="preserve"> - należy przez to rozumieć fragment obszaru planu, o określonym przeznaczeniu, wyznaczony na rysunku planu liniami rozgraniczającymi, oznaczony symbolem literowym i numerem;</w:t>
      </w:r>
    </w:p>
    <w:p w14:paraId="10943BF9" w14:textId="77777777" w:rsidR="00105A4B" w:rsidRDefault="001620E4">
      <w:pPr>
        <w:widowControl w:val="0"/>
        <w:numPr>
          <w:ilvl w:val="0"/>
          <w:numId w:val="9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nieprzekraczalnej linii zabudowy</w:t>
      </w:r>
      <w:r>
        <w:rPr>
          <w:rFonts w:ascii="Arial" w:hAnsi="Arial" w:cs="Arial"/>
          <w:sz w:val="20"/>
          <w:szCs w:val="20"/>
        </w:rPr>
        <w:t xml:space="preserve"> - należy przez to rozumieć wyznaczoną na działce linię, </w:t>
      </w:r>
      <w:r>
        <w:rPr>
          <w:rFonts w:ascii="Arial" w:hAnsi="Arial" w:cs="Arial"/>
          <w:sz w:val="20"/>
          <w:szCs w:val="20"/>
        </w:rPr>
        <w:br/>
        <w:t xml:space="preserve">której nie może przekroczyć żadna krawędź zewnętrzna zewnętrznej ściany budynku – linia </w:t>
      </w:r>
      <w:r>
        <w:rPr>
          <w:rFonts w:ascii="Arial" w:hAnsi="Arial" w:cs="Arial"/>
          <w:sz w:val="20"/>
          <w:szCs w:val="20"/>
        </w:rPr>
        <w:br/>
        <w:t>ta nie dotyczy wystaj</w:t>
      </w:r>
      <w:r>
        <w:rPr>
          <w:rFonts w:ascii="Arial" w:hAnsi="Arial" w:cs="Arial" w:hint="eastAsia"/>
          <w:sz w:val="20"/>
          <w:szCs w:val="20"/>
        </w:rPr>
        <w:t>ą</w:t>
      </w:r>
      <w:r>
        <w:rPr>
          <w:rFonts w:ascii="Arial" w:hAnsi="Arial" w:cs="Arial"/>
          <w:sz w:val="20"/>
          <w:szCs w:val="20"/>
        </w:rPr>
        <w:t>cych poza obrys budynku o nie wi</w:t>
      </w:r>
      <w:r>
        <w:rPr>
          <w:rFonts w:ascii="Arial" w:hAnsi="Arial" w:cs="Arial" w:hint="eastAsia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cej niż 1,5 m: balkonów, wykuszy, zadaszeń, okapów oraz schodów, tarasów, podestów, pochylni dla niepełnosprawnych, elementów wystroju elewacji;</w:t>
      </w:r>
    </w:p>
    <w:p w14:paraId="5248444A" w14:textId="73A59200" w:rsidR="00880B73" w:rsidRPr="00C46D4B" w:rsidRDefault="00880B73">
      <w:pPr>
        <w:widowControl w:val="0"/>
        <w:numPr>
          <w:ilvl w:val="0"/>
          <w:numId w:val="9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C46D4B">
        <w:rPr>
          <w:rFonts w:ascii="Arial" w:hAnsi="Arial" w:cs="Arial"/>
          <w:b/>
          <w:bCs/>
          <w:sz w:val="20"/>
          <w:szCs w:val="20"/>
        </w:rPr>
        <w:t>dachu płaskim</w:t>
      </w:r>
      <w:r w:rsidRPr="00C46D4B">
        <w:rPr>
          <w:rFonts w:ascii="Arial" w:hAnsi="Arial" w:cs="Arial"/>
          <w:sz w:val="20"/>
          <w:szCs w:val="20"/>
        </w:rPr>
        <w:t xml:space="preserve"> – należy przez to rozumieć dach o kącie nachylenia głównych połaci dachowych nie większym niż 12˚;</w:t>
      </w:r>
    </w:p>
    <w:p w14:paraId="21CD8884" w14:textId="77777777" w:rsidR="00105A4B" w:rsidRPr="00C46D4B" w:rsidRDefault="001620E4">
      <w:pPr>
        <w:widowControl w:val="0"/>
        <w:numPr>
          <w:ilvl w:val="0"/>
          <w:numId w:val="9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C46D4B">
        <w:rPr>
          <w:rFonts w:ascii="Arial" w:hAnsi="Arial" w:cs="Arial"/>
          <w:b/>
          <w:sz w:val="20"/>
          <w:szCs w:val="20"/>
        </w:rPr>
        <w:t>przedsięwzięciu mogącym znacząco oddziaływać na środowisko</w:t>
      </w:r>
      <w:r w:rsidRPr="00C46D4B">
        <w:rPr>
          <w:rFonts w:ascii="Arial" w:hAnsi="Arial" w:cs="Arial"/>
          <w:sz w:val="20"/>
          <w:szCs w:val="20"/>
        </w:rPr>
        <w:t xml:space="preserve"> - należy przez to rozumieć zamierzenie budowlane lub inną ingerencję w środowisko w rozumieniu przepisów odrębnych dotyczących ochrony środowiska;</w:t>
      </w:r>
    </w:p>
    <w:p w14:paraId="05892346" w14:textId="513CB2C4" w:rsidR="00245B1D" w:rsidRPr="00C46D4B" w:rsidRDefault="00245B1D" w:rsidP="00D96936">
      <w:pPr>
        <w:widowControl w:val="0"/>
        <w:numPr>
          <w:ilvl w:val="0"/>
          <w:numId w:val="9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C46D4B">
        <w:rPr>
          <w:rFonts w:ascii="Arial" w:hAnsi="Arial" w:cs="Arial"/>
          <w:b/>
          <w:bCs/>
          <w:sz w:val="20"/>
          <w:szCs w:val="20"/>
        </w:rPr>
        <w:t>zagospodarowaniu towarzyszącym przeznaczeniu terenu</w:t>
      </w:r>
      <w:r w:rsidRPr="00C46D4B">
        <w:rPr>
          <w:rFonts w:ascii="Arial" w:hAnsi="Arial" w:cs="Arial"/>
          <w:sz w:val="20"/>
          <w:szCs w:val="20"/>
        </w:rPr>
        <w:t xml:space="preserve"> – należy przez to rozumieć zagospodarowanie działek budowlanych ściśle związane z określonym przeznaczeniem terenu, na którym są one położone i służące zlokalizowanym na danej działce budowlanej: budynkom, budowlą i urządzeniom;</w:t>
      </w:r>
    </w:p>
    <w:p w14:paraId="64FAE740" w14:textId="25E417DC" w:rsidR="00105A4B" w:rsidRDefault="001620E4">
      <w:pPr>
        <w:widowControl w:val="0"/>
        <w:numPr>
          <w:ilvl w:val="0"/>
          <w:numId w:val="9"/>
        </w:numPr>
        <w:tabs>
          <w:tab w:val="clear" w:pos="0"/>
        </w:tabs>
        <w:suppressAutoHyphens/>
        <w:autoSpaceDE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usługach </w:t>
      </w:r>
      <w:r>
        <w:rPr>
          <w:rFonts w:ascii="Arial" w:hAnsi="Arial" w:cs="Arial"/>
          <w:sz w:val="20"/>
          <w:szCs w:val="20"/>
        </w:rPr>
        <w:t>- należy przez to rozumieć samodzielne obiekty budowlane lub pomieszczenia w budynkach o innej funkcji niż usługowa oraz urządzenia służące działalności, której celem jest zaspakajanie potrzeb ludności.</w:t>
      </w:r>
    </w:p>
    <w:p w14:paraId="08865E0A" w14:textId="77777777" w:rsidR="00105A4B" w:rsidRDefault="001620E4">
      <w:pPr>
        <w:pStyle w:val="Akapitzlist"/>
        <w:widowControl w:val="0"/>
        <w:suppressAutoHyphens/>
        <w:autoSpaceDE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Dla pojęć nie zdefiniowanych w niniejszej uchwale obowiązują pojęcia zdefiniowane w przepisach odrębnych.</w:t>
      </w:r>
    </w:p>
    <w:p w14:paraId="774F48C4" w14:textId="38B1C133" w:rsidR="00C46D4B" w:rsidRDefault="00C46D4B" w:rsidP="00D96936">
      <w:pPr>
        <w:pStyle w:val="Tekstpodstawowy"/>
        <w:rPr>
          <w:rFonts w:cs="Arial"/>
          <w:b/>
          <w:bCs/>
          <w:sz w:val="20"/>
        </w:rPr>
      </w:pPr>
    </w:p>
    <w:p w14:paraId="149F9718" w14:textId="77777777" w:rsidR="00105A4B" w:rsidRDefault="001620E4">
      <w:pPr>
        <w:pStyle w:val="Tekstpodstawowy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Rozdział 3</w:t>
      </w:r>
    </w:p>
    <w:p w14:paraId="49742552" w14:textId="77777777" w:rsidR="00105A4B" w:rsidRDefault="001620E4">
      <w:pPr>
        <w:pStyle w:val="Tekstpodstawowy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Ustalenia ogólne dla całego obszaru</w:t>
      </w:r>
    </w:p>
    <w:p w14:paraId="07C89E13" w14:textId="77777777" w:rsidR="00105A4B" w:rsidRDefault="00105A4B">
      <w:pPr>
        <w:pStyle w:val="Tekstpodstawowy"/>
        <w:jc w:val="center"/>
        <w:rPr>
          <w:rFonts w:cs="Arial"/>
          <w:b/>
          <w:bCs/>
          <w:sz w:val="20"/>
        </w:rPr>
      </w:pPr>
    </w:p>
    <w:p w14:paraId="3664E5DE" w14:textId="77777777" w:rsidR="00105A4B" w:rsidRDefault="001620E4">
      <w:pPr>
        <w:pStyle w:val="Tekstpodstawowy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§ 6.</w:t>
      </w:r>
    </w:p>
    <w:p w14:paraId="57D33A82" w14:textId="77777777" w:rsidR="00105A4B" w:rsidRDefault="001620E4">
      <w:pPr>
        <w:pStyle w:val="Tekstpodstawowy"/>
        <w:ind w:left="284" w:hanging="284"/>
        <w:jc w:val="both"/>
        <w:rPr>
          <w:rFonts w:cs="Arial"/>
          <w:sz w:val="20"/>
        </w:rPr>
      </w:pPr>
      <w:r>
        <w:rPr>
          <w:rFonts w:cs="Arial"/>
          <w:b/>
          <w:bCs/>
          <w:sz w:val="20"/>
        </w:rPr>
        <w:t>1.</w:t>
      </w:r>
      <w:r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ab/>
      </w:r>
      <w:r>
        <w:rPr>
          <w:rFonts w:cs="Arial"/>
          <w:sz w:val="20"/>
        </w:rPr>
        <w:t>W planie wyznacza się tereny o różnym przeznaczeniu lub różnych zasadach zagospodarowania:</w:t>
      </w:r>
      <w:bookmarkStart w:id="10" w:name="_Hlk166244008"/>
      <w:bookmarkStart w:id="11" w:name="_Hlk80796769"/>
      <w:bookmarkStart w:id="12" w:name="_Hlk40783608"/>
    </w:p>
    <w:bookmarkEnd w:id="10"/>
    <w:p w14:paraId="5D78644B" w14:textId="78949C0E" w:rsidR="00105A4B" w:rsidRDefault="001620E4" w:rsidP="00C46D4B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teren </w:t>
      </w:r>
      <w:r w:rsidR="00C27940">
        <w:rPr>
          <w:rFonts w:ascii="Arial" w:hAnsi="Arial" w:cs="Arial"/>
          <w:sz w:val="20"/>
          <w:szCs w:val="20"/>
        </w:rPr>
        <w:t xml:space="preserve">usług kultu religijnego </w:t>
      </w:r>
      <w:r>
        <w:rPr>
          <w:rFonts w:ascii="Arial" w:hAnsi="Arial" w:cs="Arial"/>
          <w:sz w:val="20"/>
          <w:szCs w:val="20"/>
        </w:rPr>
        <w:t xml:space="preserve">– oznaczony na rysunku planu symbolem literowym </w:t>
      </w:r>
      <w:r w:rsidR="00C27940">
        <w:rPr>
          <w:rFonts w:ascii="Arial" w:hAnsi="Arial" w:cs="Arial"/>
          <w:b/>
          <w:bCs/>
          <w:sz w:val="20"/>
          <w:szCs w:val="20"/>
        </w:rPr>
        <w:t>UR</w:t>
      </w:r>
      <w:r>
        <w:rPr>
          <w:rFonts w:ascii="Arial" w:hAnsi="Arial" w:cs="Arial"/>
          <w:sz w:val="20"/>
          <w:szCs w:val="20"/>
        </w:rPr>
        <w:t>;</w:t>
      </w:r>
    </w:p>
    <w:p w14:paraId="4F3DB113" w14:textId="77777777" w:rsidR="007303CA" w:rsidRDefault="00C46D4B" w:rsidP="007303CA">
      <w:pPr>
        <w:pStyle w:val="Akapitzlist"/>
        <w:numPr>
          <w:ilvl w:val="0"/>
          <w:numId w:val="10"/>
        </w:numPr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r w:rsidRPr="00C46D4B">
        <w:rPr>
          <w:rFonts w:ascii="Arial" w:hAnsi="Arial" w:cs="Arial"/>
          <w:sz w:val="20"/>
          <w:szCs w:val="20"/>
        </w:rPr>
        <w:t xml:space="preserve">teren </w:t>
      </w:r>
      <w:r w:rsidR="0042756D">
        <w:rPr>
          <w:rFonts w:ascii="Arial" w:hAnsi="Arial" w:cs="Arial"/>
          <w:sz w:val="20"/>
          <w:szCs w:val="20"/>
        </w:rPr>
        <w:t xml:space="preserve">usług </w:t>
      </w:r>
      <w:r w:rsidR="00C27940">
        <w:rPr>
          <w:rFonts w:ascii="Arial" w:hAnsi="Arial" w:cs="Arial"/>
          <w:sz w:val="20"/>
          <w:szCs w:val="20"/>
        </w:rPr>
        <w:t>zdrowia i pomocy społecznej</w:t>
      </w:r>
      <w:r w:rsidR="0042756D">
        <w:rPr>
          <w:rFonts w:ascii="Arial" w:hAnsi="Arial" w:cs="Arial"/>
          <w:sz w:val="20"/>
          <w:szCs w:val="20"/>
        </w:rPr>
        <w:t xml:space="preserve"> </w:t>
      </w:r>
      <w:r w:rsidRPr="00C46D4B">
        <w:rPr>
          <w:rFonts w:ascii="Arial" w:hAnsi="Arial" w:cs="Arial"/>
          <w:sz w:val="20"/>
          <w:szCs w:val="20"/>
        </w:rPr>
        <w:t xml:space="preserve">– oznaczony na rysunku planu symbolem literowym </w:t>
      </w:r>
      <w:r w:rsidR="0042756D" w:rsidRPr="0042756D">
        <w:rPr>
          <w:rFonts w:ascii="Arial" w:hAnsi="Arial" w:cs="Arial"/>
          <w:b/>
          <w:bCs/>
          <w:sz w:val="20"/>
          <w:szCs w:val="20"/>
        </w:rPr>
        <w:t>U</w:t>
      </w:r>
      <w:r w:rsidR="00C27940">
        <w:rPr>
          <w:rFonts w:ascii="Arial" w:hAnsi="Arial" w:cs="Arial"/>
          <w:b/>
          <w:bCs/>
          <w:sz w:val="20"/>
          <w:szCs w:val="20"/>
        </w:rPr>
        <w:t>Z</w:t>
      </w:r>
      <w:r w:rsidRPr="00C46D4B">
        <w:rPr>
          <w:rFonts w:ascii="Arial" w:hAnsi="Arial" w:cs="Arial"/>
          <w:sz w:val="20"/>
          <w:szCs w:val="20"/>
        </w:rPr>
        <w:t>;</w:t>
      </w:r>
    </w:p>
    <w:p w14:paraId="78AE908B" w14:textId="77777777" w:rsidR="00B07E76" w:rsidRDefault="007303CA" w:rsidP="00B07E76">
      <w:pPr>
        <w:pStyle w:val="Akapitzlist"/>
        <w:numPr>
          <w:ilvl w:val="0"/>
          <w:numId w:val="10"/>
        </w:numPr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r w:rsidRPr="007303CA">
        <w:rPr>
          <w:rFonts w:ascii="Arial" w:hAnsi="Arial" w:cs="Arial"/>
          <w:sz w:val="20"/>
          <w:szCs w:val="20"/>
        </w:rPr>
        <w:t>teren usług</w:t>
      </w:r>
      <w:r>
        <w:rPr>
          <w:rFonts w:ascii="Arial" w:hAnsi="Arial" w:cs="Arial"/>
          <w:sz w:val="20"/>
          <w:szCs w:val="20"/>
        </w:rPr>
        <w:t xml:space="preserve"> </w:t>
      </w:r>
      <w:r w:rsidRPr="007303CA">
        <w:rPr>
          <w:rFonts w:ascii="Arial" w:hAnsi="Arial" w:cs="Arial"/>
          <w:sz w:val="20"/>
          <w:szCs w:val="20"/>
        </w:rPr>
        <w:t xml:space="preserve">– oznaczony na rysunku planu symbolem literowym </w:t>
      </w:r>
      <w:r w:rsidRPr="007303CA">
        <w:rPr>
          <w:rFonts w:ascii="Arial" w:hAnsi="Arial" w:cs="Arial"/>
          <w:b/>
          <w:bCs/>
          <w:sz w:val="20"/>
          <w:szCs w:val="20"/>
        </w:rPr>
        <w:t>U</w:t>
      </w:r>
      <w:r w:rsidRPr="007303CA">
        <w:rPr>
          <w:rFonts w:ascii="Arial" w:hAnsi="Arial" w:cs="Arial"/>
          <w:sz w:val="20"/>
          <w:szCs w:val="20"/>
        </w:rPr>
        <w:t>;</w:t>
      </w:r>
    </w:p>
    <w:p w14:paraId="3CACAA3B" w14:textId="09F01F51" w:rsidR="00B07E76" w:rsidRPr="00B07E76" w:rsidRDefault="00B07E76" w:rsidP="00B07E76">
      <w:pPr>
        <w:pStyle w:val="Akapitzlist"/>
        <w:numPr>
          <w:ilvl w:val="0"/>
          <w:numId w:val="10"/>
        </w:numPr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r w:rsidRPr="00B07E76">
        <w:rPr>
          <w:rFonts w:ascii="Arial" w:hAnsi="Arial" w:cs="Arial"/>
          <w:sz w:val="20"/>
          <w:szCs w:val="20"/>
        </w:rPr>
        <w:lastRenderedPageBreak/>
        <w:t xml:space="preserve">teren drogi zbiorczej – oznaczony na rysunku planu symbolem literowym </w:t>
      </w:r>
      <w:r w:rsidRPr="00B07E76">
        <w:rPr>
          <w:rFonts w:ascii="Arial" w:hAnsi="Arial" w:cs="Arial"/>
          <w:b/>
          <w:bCs/>
          <w:sz w:val="20"/>
          <w:szCs w:val="20"/>
        </w:rPr>
        <w:t>KDZ</w:t>
      </w:r>
      <w:r>
        <w:rPr>
          <w:rFonts w:ascii="Arial" w:hAnsi="Arial" w:cs="Arial"/>
          <w:sz w:val="20"/>
          <w:szCs w:val="20"/>
        </w:rPr>
        <w:t>;</w:t>
      </w:r>
    </w:p>
    <w:p w14:paraId="69626962" w14:textId="596FD890" w:rsidR="0093265D" w:rsidRDefault="0093265D" w:rsidP="007303CA">
      <w:pPr>
        <w:pStyle w:val="Akapitzlist"/>
        <w:numPr>
          <w:ilvl w:val="0"/>
          <w:numId w:val="10"/>
        </w:numPr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bookmarkStart w:id="13" w:name="_Hlk217905856"/>
      <w:r w:rsidRPr="0093265D">
        <w:rPr>
          <w:rFonts w:ascii="Arial" w:hAnsi="Arial" w:cs="Arial"/>
          <w:sz w:val="20"/>
          <w:szCs w:val="20"/>
        </w:rPr>
        <w:t>teren drogi lokalnej</w:t>
      </w:r>
      <w:r>
        <w:rPr>
          <w:rFonts w:ascii="Arial" w:hAnsi="Arial" w:cs="Arial"/>
          <w:sz w:val="20"/>
          <w:szCs w:val="20"/>
        </w:rPr>
        <w:t xml:space="preserve"> </w:t>
      </w:r>
      <w:r w:rsidRPr="0093265D">
        <w:rPr>
          <w:rFonts w:ascii="Arial" w:hAnsi="Arial" w:cs="Arial"/>
          <w:sz w:val="20"/>
          <w:szCs w:val="20"/>
        </w:rPr>
        <w:t xml:space="preserve">– oznaczony na rysunku planu symbolem literowym </w:t>
      </w:r>
      <w:r w:rsidRPr="0093265D">
        <w:rPr>
          <w:rFonts w:ascii="Arial" w:hAnsi="Arial" w:cs="Arial"/>
          <w:b/>
          <w:bCs/>
          <w:sz w:val="20"/>
          <w:szCs w:val="20"/>
        </w:rPr>
        <w:t>KDL</w:t>
      </w:r>
      <w:r w:rsidR="00B07E76">
        <w:rPr>
          <w:rFonts w:ascii="Arial" w:hAnsi="Arial" w:cs="Arial"/>
          <w:sz w:val="20"/>
          <w:szCs w:val="20"/>
        </w:rPr>
        <w:t>.</w:t>
      </w:r>
    </w:p>
    <w:bookmarkEnd w:id="11"/>
    <w:bookmarkEnd w:id="12"/>
    <w:bookmarkEnd w:id="13"/>
    <w:p w14:paraId="3464F125" w14:textId="2D2F4FC9" w:rsidR="00105A4B" w:rsidRDefault="001620E4" w:rsidP="0093265D">
      <w:pPr>
        <w:pStyle w:val="Tekstpodstawowy"/>
        <w:ind w:left="284" w:hanging="284"/>
        <w:jc w:val="both"/>
        <w:rPr>
          <w:rFonts w:cs="Arial"/>
          <w:sz w:val="20"/>
        </w:rPr>
      </w:pPr>
      <w:r>
        <w:rPr>
          <w:rFonts w:cs="Arial"/>
          <w:b/>
          <w:bCs/>
          <w:sz w:val="20"/>
        </w:rPr>
        <w:t>2.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ab/>
        <w:t xml:space="preserve">Oznaczenia symbolem literowym określają przeznaczenie poszczególnych terenów. </w:t>
      </w:r>
    </w:p>
    <w:p w14:paraId="119213EC" w14:textId="264ECA6C" w:rsidR="00C46D4B" w:rsidRPr="00C46D4B" w:rsidRDefault="00C46D4B" w:rsidP="00C46D4B">
      <w:pPr>
        <w:pStyle w:val="Tekstpodstawowy"/>
        <w:tabs>
          <w:tab w:val="left" w:pos="284"/>
        </w:tabs>
        <w:ind w:left="284" w:hanging="284"/>
        <w:jc w:val="both"/>
        <w:rPr>
          <w:rFonts w:cs="Arial"/>
          <w:sz w:val="20"/>
        </w:rPr>
      </w:pPr>
    </w:p>
    <w:p w14:paraId="3422F543" w14:textId="77777777" w:rsidR="00105A4B" w:rsidRDefault="001620E4">
      <w:pPr>
        <w:tabs>
          <w:tab w:val="left" w:pos="0"/>
          <w:tab w:val="left" w:pos="4678"/>
        </w:tabs>
        <w:spacing w:after="0" w:line="240" w:lineRule="auto"/>
        <w:ind w:right="3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7.</w:t>
      </w:r>
    </w:p>
    <w:p w14:paraId="2630C85C" w14:textId="605B846D" w:rsidR="00471A6E" w:rsidRPr="00471A6E" w:rsidRDefault="001620E4" w:rsidP="00471A6E">
      <w:pPr>
        <w:pStyle w:val="Akapitzlist"/>
        <w:numPr>
          <w:ilvl w:val="2"/>
          <w:numId w:val="11"/>
        </w:numPr>
        <w:tabs>
          <w:tab w:val="clear" w:pos="2160"/>
          <w:tab w:val="left" w:pos="142"/>
          <w:tab w:val="left" w:pos="184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Ustala się nieprzekraczalne linie zabudowy oznaczone i zwymiarowane na rysunku planu:</w:t>
      </w:r>
    </w:p>
    <w:p w14:paraId="7AF129E5" w14:textId="632775F8" w:rsidR="00471A6E" w:rsidRPr="00C27940" w:rsidRDefault="00C27940" w:rsidP="00C27940">
      <w:pPr>
        <w:pStyle w:val="Akapitzlist"/>
        <w:numPr>
          <w:ilvl w:val="0"/>
          <w:numId w:val="12"/>
        </w:numPr>
        <w:tabs>
          <w:tab w:val="clear" w:pos="360"/>
          <w:tab w:val="left" w:pos="142"/>
          <w:tab w:val="left" w:pos="1843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471A6E" w:rsidRPr="00471A6E">
        <w:rPr>
          <w:rFonts w:ascii="Arial" w:eastAsia="Times New Roman" w:hAnsi="Arial" w:cs="Arial"/>
          <w:sz w:val="20"/>
          <w:szCs w:val="20"/>
          <w:lang w:eastAsia="pl-PL"/>
        </w:rPr>
        <w:t xml:space="preserve"> m </w:t>
      </w:r>
      <w:r w:rsidR="005D072E">
        <w:rPr>
          <w:rFonts w:ascii="Arial" w:eastAsia="Times New Roman" w:hAnsi="Arial" w:cs="Arial"/>
          <w:sz w:val="20"/>
          <w:szCs w:val="20"/>
          <w:lang w:eastAsia="pl-PL"/>
        </w:rPr>
        <w:t xml:space="preserve">od linii rozgraniczającej drogi </w:t>
      </w:r>
      <w:r w:rsidR="005D072E" w:rsidRPr="005D072E">
        <w:rPr>
          <w:rFonts w:ascii="Arial" w:eastAsia="Times New Roman" w:hAnsi="Arial" w:cs="Arial"/>
          <w:sz w:val="20"/>
          <w:szCs w:val="20"/>
          <w:lang w:eastAsia="pl-PL"/>
        </w:rPr>
        <w:t>oznaczonej symbolem literowym KDZ</w:t>
      </w:r>
      <w:r w:rsidR="005D072E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FC0BD2E" w14:textId="0F9ABAA7" w:rsidR="00471A6E" w:rsidRDefault="00C27940" w:rsidP="00471A6E">
      <w:pPr>
        <w:pStyle w:val="Akapitzlist"/>
        <w:numPr>
          <w:ilvl w:val="0"/>
          <w:numId w:val="12"/>
        </w:numPr>
        <w:tabs>
          <w:tab w:val="clear" w:pos="360"/>
          <w:tab w:val="left" w:pos="142"/>
          <w:tab w:val="left" w:pos="1843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471A6E" w:rsidRPr="00471A6E">
        <w:rPr>
          <w:rFonts w:ascii="Arial" w:eastAsia="Times New Roman" w:hAnsi="Arial" w:cs="Arial"/>
          <w:sz w:val="20"/>
          <w:szCs w:val="20"/>
          <w:lang w:eastAsia="pl-PL"/>
        </w:rPr>
        <w:t xml:space="preserve"> m od </w:t>
      </w:r>
      <w:r w:rsidR="00890458" w:rsidRPr="00890458">
        <w:rPr>
          <w:rFonts w:ascii="Arial" w:eastAsia="Times New Roman" w:hAnsi="Arial" w:cs="Arial"/>
          <w:sz w:val="20"/>
          <w:szCs w:val="20"/>
          <w:lang w:eastAsia="pl-PL"/>
        </w:rPr>
        <w:t>linii rozgraniczającej drogi oznaczonej symbolem literowym KD</w:t>
      </w:r>
      <w:r w:rsidR="00890458">
        <w:rPr>
          <w:rFonts w:ascii="Arial" w:eastAsia="Times New Roman" w:hAnsi="Arial" w:cs="Arial"/>
          <w:sz w:val="20"/>
          <w:szCs w:val="20"/>
          <w:lang w:eastAsia="pl-PL"/>
        </w:rPr>
        <w:t xml:space="preserve">L </w:t>
      </w:r>
      <w:r w:rsidR="0093265D" w:rsidRPr="0093265D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890458">
        <w:rPr>
          <w:rFonts w:ascii="Arial" w:eastAsia="Times New Roman" w:hAnsi="Arial" w:cs="Arial"/>
          <w:sz w:val="20"/>
          <w:szCs w:val="20"/>
          <w:lang w:eastAsia="pl-PL"/>
        </w:rPr>
        <w:t xml:space="preserve">w części </w:t>
      </w:r>
      <w:r w:rsidR="0093265D" w:rsidRPr="0093265D">
        <w:rPr>
          <w:rFonts w:ascii="Arial" w:eastAsia="Times New Roman" w:hAnsi="Arial" w:cs="Arial"/>
          <w:sz w:val="20"/>
          <w:szCs w:val="20"/>
          <w:lang w:eastAsia="pl-PL"/>
        </w:rPr>
        <w:t>droga zlokalizowana poza obszarem planu)</w:t>
      </w:r>
      <w:r w:rsidR="0093265D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E1E336C" w14:textId="56D42478" w:rsidR="0093265D" w:rsidRPr="00471A6E" w:rsidRDefault="00890458" w:rsidP="00471A6E">
      <w:pPr>
        <w:pStyle w:val="Akapitzlist"/>
        <w:numPr>
          <w:ilvl w:val="0"/>
          <w:numId w:val="12"/>
        </w:numPr>
        <w:tabs>
          <w:tab w:val="clear" w:pos="360"/>
          <w:tab w:val="left" w:pos="142"/>
          <w:tab w:val="left" w:pos="1843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na terenie o symbolu literowym UZ - </w:t>
      </w:r>
      <w:r w:rsidR="0093265D">
        <w:rPr>
          <w:rFonts w:ascii="Arial" w:eastAsia="Times New Roman" w:hAnsi="Arial" w:cs="Arial"/>
          <w:sz w:val="20"/>
          <w:szCs w:val="20"/>
          <w:lang w:eastAsia="pl-PL"/>
        </w:rPr>
        <w:t xml:space="preserve">8 m </w:t>
      </w:r>
      <w:r w:rsidR="0093265D" w:rsidRPr="0093265D">
        <w:rPr>
          <w:rFonts w:ascii="Arial" w:eastAsia="Times New Roman" w:hAnsi="Arial" w:cs="Arial"/>
          <w:sz w:val="20"/>
          <w:szCs w:val="20"/>
          <w:lang w:eastAsia="pl-PL"/>
        </w:rPr>
        <w:t xml:space="preserve">od </w:t>
      </w:r>
      <w:r w:rsidR="0093265D">
        <w:rPr>
          <w:rFonts w:ascii="Arial" w:eastAsia="Times New Roman" w:hAnsi="Arial" w:cs="Arial"/>
          <w:sz w:val="20"/>
          <w:szCs w:val="20"/>
          <w:lang w:eastAsia="pl-PL"/>
        </w:rPr>
        <w:t>zachodniej</w:t>
      </w:r>
      <w:r w:rsidR="0093265D" w:rsidRPr="0093265D">
        <w:rPr>
          <w:rFonts w:ascii="Arial" w:eastAsia="Times New Roman" w:hAnsi="Arial" w:cs="Arial"/>
          <w:sz w:val="20"/>
          <w:szCs w:val="20"/>
          <w:lang w:eastAsia="pl-PL"/>
        </w:rPr>
        <w:t xml:space="preserve"> granicy obszaru objętego miejscowym planem zagospodarowania przestrzennego</w:t>
      </w:r>
      <w:r w:rsidR="0093265D">
        <w:rPr>
          <w:rFonts w:ascii="Arial" w:eastAsia="Times New Roman" w:hAnsi="Arial" w:cs="Arial"/>
          <w:sz w:val="20"/>
          <w:szCs w:val="20"/>
          <w:lang w:eastAsia="pl-PL"/>
        </w:rPr>
        <w:t xml:space="preserve"> – zgodnie z rysunkiem planu.</w:t>
      </w:r>
    </w:p>
    <w:p w14:paraId="410270C5" w14:textId="13BB6D96" w:rsidR="00105A4B" w:rsidRDefault="001620E4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2.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Nakazuje się sytuowanie wszystkich budynków na terenach, na których ustalono nieprzekraczalne linie zabudowy zgodnie z tymi liniami, z uwzględnieniem ustaleń ust. 3.</w:t>
      </w:r>
    </w:p>
    <w:p w14:paraId="4B71455A" w14:textId="5E531F03" w:rsidR="00105A4B" w:rsidRDefault="001620E4" w:rsidP="0042756D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3.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Przepisy ust. 2 nie dotyczą portierni, altan śmietnikowych oraz obiektów, o których mowa </w:t>
      </w:r>
      <w:r w:rsidRPr="00971078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FC56A7" w:rsidRPr="0097107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3D1D7E">
        <w:rPr>
          <w:rFonts w:ascii="Arial" w:eastAsia="Times New Roman" w:hAnsi="Arial" w:cs="Arial"/>
          <w:sz w:val="20"/>
          <w:szCs w:val="20"/>
          <w:lang w:eastAsia="pl-PL"/>
        </w:rPr>
        <w:t>9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ust. 3.</w:t>
      </w:r>
    </w:p>
    <w:p w14:paraId="537E5866" w14:textId="77777777" w:rsidR="00105A4B" w:rsidRDefault="00105A4B">
      <w:pPr>
        <w:tabs>
          <w:tab w:val="left" w:pos="426"/>
        </w:tabs>
        <w:spacing w:after="0" w:line="240" w:lineRule="auto"/>
        <w:ind w:right="3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1121E91" w14:textId="77777777" w:rsidR="00105A4B" w:rsidRDefault="001620E4">
      <w:pPr>
        <w:tabs>
          <w:tab w:val="left" w:pos="426"/>
        </w:tabs>
        <w:spacing w:after="0" w:line="240" w:lineRule="auto"/>
        <w:ind w:right="3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8.</w:t>
      </w:r>
    </w:p>
    <w:p w14:paraId="1F2B6E87" w14:textId="2FE39255" w:rsidR="00105A4B" w:rsidRPr="00C46D4B" w:rsidRDefault="00C279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</w:t>
      </w:r>
      <w:r w:rsidR="001620E4">
        <w:rPr>
          <w:rFonts w:ascii="Arial" w:eastAsia="Times New Roman" w:hAnsi="Arial" w:cs="Arial"/>
          <w:sz w:val="20"/>
          <w:szCs w:val="20"/>
          <w:lang w:eastAsia="pl-PL"/>
        </w:rPr>
        <w:t>a terenach objętych planem dopuszcza się nowe drogi wewnętrzne obsługujące d</w:t>
      </w:r>
      <w:r w:rsidR="001620E4" w:rsidRPr="00C46D4B">
        <w:rPr>
          <w:rFonts w:ascii="Arial" w:eastAsia="Times New Roman" w:hAnsi="Arial" w:cs="Arial"/>
          <w:sz w:val="20"/>
          <w:szCs w:val="20"/>
          <w:lang w:eastAsia="pl-PL"/>
        </w:rPr>
        <w:t>ziałki</w:t>
      </w:r>
      <w:r w:rsidR="00880B73" w:rsidRPr="00C46D4B">
        <w:rPr>
          <w:rFonts w:ascii="Arial" w:eastAsia="Times New Roman" w:hAnsi="Arial" w:cs="Arial"/>
          <w:sz w:val="20"/>
          <w:szCs w:val="20"/>
          <w:lang w:eastAsia="pl-PL"/>
        </w:rPr>
        <w:t xml:space="preserve"> budowlane</w:t>
      </w:r>
      <w:r w:rsidR="001620E4" w:rsidRPr="00C46D4B">
        <w:rPr>
          <w:rFonts w:ascii="Arial" w:eastAsia="Times New Roman" w:hAnsi="Arial" w:cs="Arial"/>
          <w:sz w:val="20"/>
          <w:szCs w:val="20"/>
          <w:lang w:eastAsia="pl-PL"/>
        </w:rPr>
        <w:t>, przy czym:</w:t>
      </w:r>
    </w:p>
    <w:p w14:paraId="603C0051" w14:textId="77777777" w:rsidR="00105A4B" w:rsidRPr="00C46D4B" w:rsidRDefault="001620E4" w:rsidP="00BD32C8">
      <w:pPr>
        <w:numPr>
          <w:ilvl w:val="0"/>
          <w:numId w:val="13"/>
        </w:numPr>
        <w:tabs>
          <w:tab w:val="clear" w:pos="1068"/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6D4B">
        <w:rPr>
          <w:rFonts w:ascii="Arial" w:eastAsia="Times New Roman" w:hAnsi="Arial" w:cs="Arial"/>
          <w:sz w:val="20"/>
          <w:szCs w:val="20"/>
          <w:lang w:eastAsia="pl-PL"/>
        </w:rPr>
        <w:t>minimalna szerokość nowo realizowanych dróg wewnętrznych,</w:t>
      </w:r>
      <w:r w:rsidRPr="00C46D4B">
        <w:rPr>
          <w:rFonts w:cs="Arial"/>
          <w:sz w:val="20"/>
        </w:rPr>
        <w:t xml:space="preserve"> </w:t>
      </w:r>
      <w:r w:rsidRPr="00C46D4B">
        <w:rPr>
          <w:rFonts w:ascii="Arial" w:eastAsia="Times New Roman" w:hAnsi="Arial" w:cs="Arial"/>
          <w:sz w:val="20"/>
          <w:szCs w:val="20"/>
          <w:lang w:eastAsia="pl-PL"/>
        </w:rPr>
        <w:t xml:space="preserve">z uwzględnieniem ustaleń pkt 3, wynosi: </w:t>
      </w:r>
    </w:p>
    <w:p w14:paraId="78E50401" w14:textId="145A790E" w:rsidR="00105A4B" w:rsidRPr="00C46D4B" w:rsidRDefault="001620E4" w:rsidP="00BD32C8">
      <w:pPr>
        <w:pStyle w:val="Akapitzlist"/>
        <w:numPr>
          <w:ilvl w:val="0"/>
          <w:numId w:val="14"/>
        </w:numPr>
        <w:spacing w:after="0" w:line="240" w:lineRule="auto"/>
        <w:ind w:left="8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6D4B">
        <w:rPr>
          <w:rFonts w:ascii="Arial" w:eastAsia="Times New Roman" w:hAnsi="Arial" w:cs="Arial"/>
          <w:sz w:val="20"/>
          <w:szCs w:val="20"/>
          <w:lang w:eastAsia="pl-PL"/>
        </w:rPr>
        <w:t>6 m do 6 działek</w:t>
      </w:r>
      <w:r w:rsidR="00880B73" w:rsidRPr="00C46D4B">
        <w:rPr>
          <w:rFonts w:ascii="Arial" w:eastAsia="Times New Roman" w:hAnsi="Arial" w:cs="Arial"/>
          <w:sz w:val="20"/>
          <w:szCs w:val="20"/>
          <w:lang w:eastAsia="pl-PL"/>
        </w:rPr>
        <w:t xml:space="preserve"> budowlanych</w:t>
      </w:r>
      <w:r w:rsidRPr="00C46D4B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4D79FBD" w14:textId="60F3EAA5" w:rsidR="00105A4B" w:rsidRPr="00C46D4B" w:rsidRDefault="001620E4" w:rsidP="00BD32C8">
      <w:pPr>
        <w:pStyle w:val="Akapitzlist"/>
        <w:numPr>
          <w:ilvl w:val="0"/>
          <w:numId w:val="14"/>
        </w:numPr>
        <w:spacing w:after="0" w:line="240" w:lineRule="auto"/>
        <w:ind w:left="88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6D4B">
        <w:rPr>
          <w:rFonts w:ascii="Arial" w:eastAsia="Times New Roman" w:hAnsi="Arial" w:cs="Arial"/>
          <w:sz w:val="20"/>
          <w:szCs w:val="20"/>
          <w:lang w:eastAsia="pl-PL"/>
        </w:rPr>
        <w:t>8 m powyżej 6 działek</w:t>
      </w:r>
      <w:r w:rsidR="00880B73" w:rsidRPr="00C46D4B">
        <w:rPr>
          <w:rFonts w:ascii="Arial" w:eastAsia="Times New Roman" w:hAnsi="Arial" w:cs="Arial"/>
          <w:sz w:val="20"/>
          <w:szCs w:val="20"/>
          <w:lang w:eastAsia="pl-PL"/>
        </w:rPr>
        <w:t xml:space="preserve"> budowlanych</w:t>
      </w:r>
      <w:r w:rsidRPr="00C46D4B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F17D56C" w14:textId="77777777" w:rsidR="00105A4B" w:rsidRPr="00C46D4B" w:rsidRDefault="001620E4" w:rsidP="00BD32C8">
      <w:pPr>
        <w:pStyle w:val="Akapitzlist"/>
        <w:numPr>
          <w:ilvl w:val="0"/>
          <w:numId w:val="13"/>
        </w:numPr>
        <w:tabs>
          <w:tab w:val="clear" w:pos="1068"/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6D4B">
        <w:rPr>
          <w:rFonts w:ascii="Arial" w:eastAsia="Times New Roman" w:hAnsi="Arial" w:cs="Arial"/>
          <w:sz w:val="20"/>
          <w:szCs w:val="20"/>
          <w:lang w:eastAsia="pl-PL"/>
        </w:rPr>
        <w:t>na nowo realizowanych drogach wewnętrznych w przypadku ich nieprzelotowego zakończenia nakazuje się na ich końcu realizację placów do zawracania, przy czym ustala się, że wymiary tych placów nie mogą być mniejsze niż 12,5 m na 12,5 m;</w:t>
      </w:r>
    </w:p>
    <w:p w14:paraId="4D0CD9AA" w14:textId="46D02CFC" w:rsidR="00495C01" w:rsidRPr="00C46D4B" w:rsidRDefault="00495C01" w:rsidP="00BD32C8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6D4B">
        <w:rPr>
          <w:rFonts w:ascii="Arial" w:eastAsia="Times New Roman" w:hAnsi="Arial" w:cs="Arial"/>
          <w:sz w:val="20"/>
          <w:szCs w:val="20"/>
          <w:lang w:eastAsia="pl-PL"/>
        </w:rPr>
        <w:t xml:space="preserve">dopuszcza się realizację dróg </w:t>
      </w:r>
      <w:r w:rsidR="00836140" w:rsidRPr="00C46D4B">
        <w:rPr>
          <w:rFonts w:ascii="Arial" w:eastAsia="Times New Roman" w:hAnsi="Arial" w:cs="Arial"/>
          <w:sz w:val="20"/>
          <w:szCs w:val="20"/>
          <w:lang w:eastAsia="pl-PL"/>
        </w:rPr>
        <w:t xml:space="preserve">wewnętrznych </w:t>
      </w:r>
      <w:r w:rsidRPr="00C46D4B">
        <w:rPr>
          <w:rFonts w:ascii="Arial" w:eastAsia="Times New Roman" w:hAnsi="Arial" w:cs="Arial"/>
          <w:sz w:val="20"/>
          <w:szCs w:val="20"/>
          <w:lang w:eastAsia="pl-PL"/>
        </w:rPr>
        <w:t>jako ciągów pieszo-jezdnych bez rozgraniczenia stref ruchu pieszego i kołowego;</w:t>
      </w:r>
    </w:p>
    <w:p w14:paraId="6DA32EBE" w14:textId="209B1B88" w:rsidR="00495C01" w:rsidRPr="00C46D4B" w:rsidRDefault="00495C01" w:rsidP="00BD32C8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6D4B">
        <w:rPr>
          <w:rFonts w:ascii="Arial" w:eastAsia="Times New Roman" w:hAnsi="Arial" w:cs="Arial"/>
          <w:sz w:val="20"/>
          <w:szCs w:val="20"/>
          <w:lang w:eastAsia="pl-PL"/>
        </w:rPr>
        <w:t>jezdnie muszą spełniać warunki niezbędne dla ruchu kołowego, w tym dla pojazdów ratowniczo-gaśniczych, na warunkach określonych w przepisach odrębnych z zakresu ochrony przeciwpożarowej</w:t>
      </w:r>
      <w:r w:rsidR="00836140" w:rsidRPr="00C46D4B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3B0C672" w14:textId="661FE38A" w:rsidR="00836140" w:rsidRPr="00C46D4B" w:rsidRDefault="00836140" w:rsidP="00BD32C8">
      <w:pPr>
        <w:numPr>
          <w:ilvl w:val="0"/>
          <w:numId w:val="13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46D4B">
        <w:rPr>
          <w:rFonts w:ascii="Arial" w:hAnsi="Arial" w:cs="Arial"/>
          <w:sz w:val="20"/>
          <w:szCs w:val="20"/>
        </w:rPr>
        <w:t>dopuszcza się na terenach dróg wewn</w:t>
      </w:r>
      <w:r w:rsidRPr="00C46D4B">
        <w:rPr>
          <w:rFonts w:ascii="Arial" w:eastAsia="Times New Roman" w:hAnsi="Arial" w:cs="Arial"/>
          <w:sz w:val="20"/>
          <w:szCs w:val="20"/>
          <w:lang w:eastAsia="pl-PL"/>
        </w:rPr>
        <w:t xml:space="preserve">ętrznych </w:t>
      </w:r>
      <w:r w:rsidRPr="00C46D4B">
        <w:rPr>
          <w:rFonts w:ascii="Arial" w:hAnsi="Arial" w:cs="Arial"/>
          <w:sz w:val="20"/>
          <w:szCs w:val="20"/>
        </w:rPr>
        <w:t>lokalizację zieleni, urządzeń infrastruktury technicznej, urządzeń komunikacyjnych.</w:t>
      </w:r>
    </w:p>
    <w:p w14:paraId="7439266C" w14:textId="77777777" w:rsidR="00105A4B" w:rsidRDefault="00105A4B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E289" w14:textId="77777777" w:rsidR="00105A4B" w:rsidRDefault="001620E4">
      <w:pPr>
        <w:pStyle w:val="Tekstpodstawowy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§ 9.</w:t>
      </w:r>
    </w:p>
    <w:p w14:paraId="119691CA" w14:textId="77777777" w:rsidR="00105A4B" w:rsidRDefault="001620E4">
      <w:pPr>
        <w:pStyle w:val="Tekstpodstawowy"/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>Ustalenia w zakresie ochrony i kształtowania ładu przestrzennego oraz wymagania wynikające z potrzeb kształtowania przestrzeni publicznych.</w:t>
      </w:r>
    </w:p>
    <w:p w14:paraId="7EA2B5A2" w14:textId="6ACEDCB3" w:rsidR="00105A4B" w:rsidRDefault="001620E4" w:rsidP="0093265D">
      <w:pPr>
        <w:pStyle w:val="Tekstpodstawowywcit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rFonts w:cs="Arial"/>
          <w:sz w:val="20"/>
        </w:rPr>
      </w:pPr>
      <w:bookmarkStart w:id="14" w:name="_Hlk52262443"/>
      <w:r>
        <w:rPr>
          <w:rFonts w:cs="Arial"/>
          <w:sz w:val="20"/>
        </w:rPr>
        <w:t xml:space="preserve">Nakazuje się stosowanie rozwiązań przestrzennych, architektonicznych i technicznych zapewniających dostępność budynków użyteczności publicznej i terenów w przestrzeni publicznej dla osób  </w:t>
      </w:r>
      <w:r>
        <w:rPr>
          <w:rFonts w:cs="Arial"/>
          <w:sz w:val="20"/>
        </w:rPr>
        <w:br/>
        <w:t>ze szczególnymi potrzebami, w tym osób niepełnosprawnych, osób starszych i osób z wózkami dziecięcymi - zgodnie z przepisami odrębnymi.</w:t>
      </w:r>
      <w:bookmarkEnd w:id="14"/>
    </w:p>
    <w:p w14:paraId="4D5FB13B" w14:textId="4C4253DF" w:rsidR="0056760A" w:rsidRDefault="006161C6" w:rsidP="0056760A">
      <w:pPr>
        <w:pStyle w:val="Akapitzlist"/>
        <w:numPr>
          <w:ilvl w:val="2"/>
          <w:numId w:val="13"/>
        </w:numPr>
        <w:tabs>
          <w:tab w:val="clear" w:pos="2160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6760A">
        <w:rPr>
          <w:rFonts w:ascii="Arial" w:eastAsia="Times New Roman" w:hAnsi="Arial" w:cs="Arial"/>
          <w:sz w:val="20"/>
          <w:szCs w:val="20"/>
          <w:lang w:eastAsia="ar-SA"/>
        </w:rPr>
        <w:t>Ustala się,</w:t>
      </w:r>
      <w:r w:rsidRPr="0056760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56760A">
        <w:rPr>
          <w:rFonts w:ascii="Arial" w:eastAsia="Times New Roman" w:hAnsi="Arial" w:cs="Arial"/>
          <w:sz w:val="20"/>
          <w:szCs w:val="20"/>
          <w:lang w:eastAsia="ar-SA"/>
        </w:rPr>
        <w:t>że</w:t>
      </w:r>
      <w:r w:rsidRPr="0056760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56760A">
        <w:rPr>
          <w:rFonts w:ascii="Arial" w:eastAsia="Times New Roman" w:hAnsi="Arial" w:cs="Arial"/>
          <w:sz w:val="20"/>
          <w:szCs w:val="20"/>
          <w:lang w:eastAsia="ar-SA"/>
        </w:rPr>
        <w:t xml:space="preserve">miejscem publicznym </w:t>
      </w:r>
      <w:r w:rsidR="00C27940" w:rsidRPr="0056760A">
        <w:rPr>
          <w:rFonts w:ascii="Arial" w:eastAsia="Times New Roman" w:hAnsi="Arial" w:cs="Arial"/>
          <w:sz w:val="20"/>
          <w:szCs w:val="20"/>
          <w:lang w:eastAsia="ar-SA"/>
        </w:rPr>
        <w:t>są</w:t>
      </w:r>
      <w:r w:rsidR="0056760A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9F7E65F" w14:textId="3D3C0337" w:rsidR="0056760A" w:rsidRDefault="0056760A" w:rsidP="00D6682D">
      <w:pPr>
        <w:pStyle w:val="Akapitzlist"/>
        <w:numPr>
          <w:ilvl w:val="1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teren usług kultu religijnego</w:t>
      </w:r>
      <w:r w:rsidR="00D6682D">
        <w:rPr>
          <w:rFonts w:ascii="Arial" w:eastAsia="Times New Roman" w:hAnsi="Arial" w:cs="Arial"/>
          <w:sz w:val="20"/>
          <w:szCs w:val="20"/>
          <w:lang w:eastAsia="ar-SA"/>
        </w:rPr>
        <w:t xml:space="preserve"> oznaczony symbolem literowym UR;</w:t>
      </w:r>
    </w:p>
    <w:p w14:paraId="318C8BDC" w14:textId="70C3C4E9" w:rsidR="00D6682D" w:rsidRDefault="00D6682D" w:rsidP="00D6682D">
      <w:pPr>
        <w:pStyle w:val="Akapitzlist"/>
        <w:numPr>
          <w:ilvl w:val="1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teren usług zdrowia i pomocy społecznej oznaczony symbolem literowym UZ;</w:t>
      </w:r>
    </w:p>
    <w:p w14:paraId="45CD21DC" w14:textId="34D7A1F7" w:rsidR="006161C6" w:rsidRPr="00D6682D" w:rsidRDefault="00D6682D" w:rsidP="00D6682D">
      <w:pPr>
        <w:pStyle w:val="Akapitzlist"/>
        <w:numPr>
          <w:ilvl w:val="1"/>
          <w:numId w:val="14"/>
        </w:numPr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tereny dróg </w:t>
      </w:r>
      <w:r w:rsidR="006161C6" w:rsidRPr="00D6682D">
        <w:rPr>
          <w:rFonts w:ascii="Arial" w:eastAsia="Times New Roman" w:hAnsi="Arial" w:cs="Arial"/>
          <w:sz w:val="20"/>
          <w:szCs w:val="20"/>
          <w:lang w:eastAsia="ar-SA"/>
        </w:rPr>
        <w:t>oznaczon</w:t>
      </w:r>
      <w:r w:rsidR="00C27940" w:rsidRPr="00D6682D">
        <w:rPr>
          <w:rFonts w:ascii="Arial" w:eastAsia="Times New Roman" w:hAnsi="Arial" w:cs="Arial"/>
          <w:sz w:val="20"/>
          <w:szCs w:val="20"/>
          <w:lang w:eastAsia="ar-SA"/>
        </w:rPr>
        <w:t>e</w:t>
      </w:r>
      <w:r w:rsidR="006161C6" w:rsidRPr="00D6682D">
        <w:rPr>
          <w:rFonts w:ascii="Arial" w:eastAsia="Times New Roman" w:hAnsi="Arial" w:cs="Arial"/>
          <w:sz w:val="20"/>
          <w:szCs w:val="20"/>
          <w:lang w:eastAsia="ar-SA"/>
        </w:rPr>
        <w:t xml:space="preserve"> symbol</w:t>
      </w:r>
      <w:r w:rsidR="00C27940" w:rsidRPr="00D6682D">
        <w:rPr>
          <w:rFonts w:ascii="Arial" w:eastAsia="Times New Roman" w:hAnsi="Arial" w:cs="Arial"/>
          <w:sz w:val="20"/>
          <w:szCs w:val="20"/>
          <w:lang w:eastAsia="ar-SA"/>
        </w:rPr>
        <w:t>a</w:t>
      </w:r>
      <w:r w:rsidR="006161C6" w:rsidRPr="00D6682D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="00C27940" w:rsidRPr="00D6682D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161C6" w:rsidRPr="00D6682D">
        <w:rPr>
          <w:rFonts w:ascii="Arial" w:eastAsia="Times New Roman" w:hAnsi="Arial" w:cs="Arial"/>
          <w:sz w:val="20"/>
          <w:szCs w:val="20"/>
          <w:lang w:eastAsia="ar-SA"/>
        </w:rPr>
        <w:t xml:space="preserve"> literowym</w:t>
      </w:r>
      <w:r w:rsidR="00C27940" w:rsidRPr="00D6682D">
        <w:rPr>
          <w:rFonts w:ascii="Arial" w:eastAsia="Times New Roman" w:hAnsi="Arial" w:cs="Arial"/>
          <w:sz w:val="20"/>
          <w:szCs w:val="20"/>
          <w:lang w:eastAsia="ar-SA"/>
        </w:rPr>
        <w:t>i:</w:t>
      </w:r>
      <w:r w:rsidR="006161C6" w:rsidRPr="00D6682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5D072E" w:rsidRPr="00D6682D">
        <w:rPr>
          <w:rFonts w:ascii="Arial" w:eastAsia="Times New Roman" w:hAnsi="Arial" w:cs="Arial"/>
          <w:sz w:val="20"/>
          <w:szCs w:val="20"/>
          <w:lang w:eastAsia="ar-SA"/>
        </w:rPr>
        <w:t xml:space="preserve">KDZ, </w:t>
      </w:r>
      <w:r w:rsidR="0093265D" w:rsidRPr="00D6682D">
        <w:rPr>
          <w:rFonts w:ascii="Arial" w:eastAsia="Times New Roman" w:hAnsi="Arial" w:cs="Arial"/>
          <w:sz w:val="20"/>
          <w:szCs w:val="20"/>
          <w:lang w:eastAsia="ar-SA"/>
        </w:rPr>
        <w:t>KDL</w:t>
      </w:r>
      <w:r w:rsidR="006161C6" w:rsidRPr="00D6682D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1842B5BC" w14:textId="00180CE8" w:rsidR="00105A4B" w:rsidRDefault="0093265D">
      <w:pPr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="001620E4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.</w:t>
      </w:r>
      <w:r w:rsidR="001620E4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Nakazuje się kształtowanie przestrzeni publicznych określonych w ust. </w:t>
      </w: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1620E4">
        <w:rPr>
          <w:rFonts w:ascii="Arial" w:eastAsia="Times New Roman" w:hAnsi="Arial" w:cs="Arial"/>
          <w:sz w:val="20"/>
          <w:szCs w:val="20"/>
          <w:lang w:eastAsia="ar-SA"/>
        </w:rPr>
        <w:t xml:space="preserve"> zgodnie z ustaleniami szczegółowymi.  </w:t>
      </w:r>
    </w:p>
    <w:p w14:paraId="04234638" w14:textId="77777777" w:rsidR="00BD32C8" w:rsidRDefault="00BD32C8">
      <w:pPr>
        <w:pStyle w:val="Tekstpodstawowy"/>
        <w:rPr>
          <w:rFonts w:cs="Arial"/>
          <w:b/>
          <w:bCs/>
          <w:sz w:val="20"/>
        </w:rPr>
      </w:pPr>
    </w:p>
    <w:p w14:paraId="63C21F35" w14:textId="77777777" w:rsidR="00105A4B" w:rsidRDefault="001620E4">
      <w:pPr>
        <w:pStyle w:val="Tekstpodstawowy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§ 10</w:t>
      </w:r>
      <w:r>
        <w:rPr>
          <w:rFonts w:cs="Arial"/>
          <w:b/>
          <w:sz w:val="20"/>
        </w:rPr>
        <w:t>.</w:t>
      </w:r>
    </w:p>
    <w:p w14:paraId="29342AA4" w14:textId="77777777" w:rsidR="00105A4B" w:rsidRDefault="001620E4">
      <w:pPr>
        <w:pStyle w:val="Tekstpodstawowy"/>
        <w:jc w:val="both"/>
        <w:rPr>
          <w:rFonts w:cs="Arial"/>
          <w:bCs/>
          <w:sz w:val="20"/>
        </w:rPr>
      </w:pPr>
      <w:r>
        <w:rPr>
          <w:rFonts w:cs="Arial"/>
          <w:sz w:val="20"/>
        </w:rPr>
        <w:t>Ustalenia w zakresie ochrony środowiska, przyrody i krajobrazu</w:t>
      </w:r>
      <w:r>
        <w:rPr>
          <w:rFonts w:cs="Arial"/>
          <w:bCs/>
          <w:sz w:val="20"/>
        </w:rPr>
        <w:t>.</w:t>
      </w:r>
    </w:p>
    <w:p w14:paraId="5154AF1E" w14:textId="77777777" w:rsidR="00105A4B" w:rsidRDefault="001620E4" w:rsidP="00BD32C8">
      <w:pPr>
        <w:pStyle w:val="Tytu"/>
        <w:numPr>
          <w:ilvl w:val="2"/>
          <w:numId w:val="17"/>
        </w:numPr>
        <w:tabs>
          <w:tab w:val="clear" w:pos="2160"/>
          <w:tab w:val="left" w:pos="284"/>
          <w:tab w:val="left" w:pos="900"/>
        </w:tabs>
        <w:ind w:hanging="2160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Nakazuje się:</w:t>
      </w:r>
    </w:p>
    <w:p w14:paraId="38CEEE10" w14:textId="57448472" w:rsidR="00105A4B" w:rsidRDefault="001620E4" w:rsidP="00BD32C8">
      <w:pPr>
        <w:pStyle w:val="Tekstpodstawowywcity"/>
        <w:numPr>
          <w:ilvl w:val="0"/>
          <w:numId w:val="18"/>
        </w:numPr>
        <w:spacing w:after="0"/>
        <w:ind w:left="568" w:hanging="284"/>
        <w:rPr>
          <w:rFonts w:cs="Arial"/>
          <w:sz w:val="20"/>
        </w:rPr>
      </w:pPr>
      <w:r>
        <w:rPr>
          <w:rFonts w:cs="Arial"/>
          <w:sz w:val="20"/>
        </w:rPr>
        <w:t>ograniczenie uciążliwości do granic działki budowlanej, na której jest prowadzona działalność gospodarcza</w:t>
      </w:r>
      <w:r w:rsidR="00890458">
        <w:rPr>
          <w:rFonts w:cs="Arial"/>
          <w:sz w:val="20"/>
        </w:rPr>
        <w:t>;</w:t>
      </w:r>
    </w:p>
    <w:p w14:paraId="758F9F52" w14:textId="77777777" w:rsidR="00105A4B" w:rsidRDefault="001620E4" w:rsidP="00BD32C8">
      <w:pPr>
        <w:pStyle w:val="Tekstpodstawowywcity"/>
        <w:numPr>
          <w:ilvl w:val="0"/>
          <w:numId w:val="18"/>
        </w:numPr>
        <w:spacing w:after="0"/>
        <w:ind w:left="568" w:hanging="284"/>
        <w:rPr>
          <w:rFonts w:cs="Arial"/>
          <w:sz w:val="20"/>
        </w:rPr>
      </w:pPr>
      <w:r>
        <w:rPr>
          <w:rFonts w:cs="Arial"/>
          <w:sz w:val="20"/>
        </w:rPr>
        <w:t>ograniczenie do minimum trwałego przekształcania powierzchni ziemi podczas wykonywania prac ziemnych związanych z realizacją inwestycji oraz wykonanie działań o charakterze kompensacyjnym po zakończeniu realizacji inwestycji;</w:t>
      </w:r>
    </w:p>
    <w:p w14:paraId="21DFFFE2" w14:textId="21213CD7" w:rsidR="00105A4B" w:rsidRDefault="001620E4" w:rsidP="00BD32C8">
      <w:pPr>
        <w:pStyle w:val="Tekstpodstawowywcity"/>
        <w:numPr>
          <w:ilvl w:val="0"/>
          <w:numId w:val="18"/>
        </w:numPr>
        <w:spacing w:after="0"/>
        <w:ind w:left="567" w:hanging="283"/>
        <w:rPr>
          <w:rFonts w:cs="Arial"/>
          <w:sz w:val="20"/>
        </w:rPr>
      </w:pPr>
      <w:r>
        <w:rPr>
          <w:rFonts w:cs="Arial"/>
          <w:sz w:val="20"/>
        </w:rPr>
        <w:t>selekcję i gromadzenie odpadów na posesjach w urządzeniach przystosowanych do ich gromadzenia oraz ich odbiór i usuwanie zgodnie z przepisami odrębnymi</w:t>
      </w:r>
      <w:r w:rsidR="006161C6">
        <w:rPr>
          <w:rFonts w:cs="Arial"/>
          <w:sz w:val="20"/>
        </w:rPr>
        <w:t>.</w:t>
      </w:r>
    </w:p>
    <w:p w14:paraId="1DB5E371" w14:textId="77777777" w:rsidR="00105A4B" w:rsidRDefault="001620E4">
      <w:pPr>
        <w:pStyle w:val="Nagwek3"/>
        <w:numPr>
          <w:ilvl w:val="0"/>
          <w:numId w:val="0"/>
        </w:numPr>
        <w:spacing w:before="0" w:after="0"/>
        <w:ind w:left="720" w:hanging="720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2.</w:t>
      </w:r>
      <w:r>
        <w:rPr>
          <w:b w:val="0"/>
          <w:sz w:val="20"/>
          <w:szCs w:val="20"/>
        </w:rPr>
        <w:t xml:space="preserve"> Zakazuje się:</w:t>
      </w:r>
    </w:p>
    <w:p w14:paraId="65E31913" w14:textId="77777777" w:rsidR="00105A4B" w:rsidRDefault="001620E4" w:rsidP="00BD32C8">
      <w:pPr>
        <w:pStyle w:val="Tekstpodstawowywcity"/>
        <w:numPr>
          <w:ilvl w:val="0"/>
          <w:numId w:val="19"/>
        </w:numPr>
        <w:tabs>
          <w:tab w:val="left" w:pos="1134"/>
        </w:tabs>
        <w:spacing w:after="0"/>
        <w:ind w:left="567" w:hanging="283"/>
        <w:rPr>
          <w:rFonts w:cs="Arial"/>
          <w:sz w:val="20"/>
        </w:rPr>
      </w:pPr>
      <w:r>
        <w:rPr>
          <w:rFonts w:cs="Arial"/>
          <w:sz w:val="20"/>
        </w:rPr>
        <w:t>lokalizacji przedsięwzięć mogących zawsze znacząco oddziaływać na środowisko, określonych</w:t>
      </w:r>
      <w:r>
        <w:rPr>
          <w:rFonts w:cs="Arial"/>
          <w:sz w:val="20"/>
        </w:rPr>
        <w:br/>
        <w:t xml:space="preserve">na podstawie przepisów odrębnych </w:t>
      </w:r>
      <w:bookmarkStart w:id="15" w:name="_Hlk80866304"/>
      <w:r>
        <w:rPr>
          <w:rFonts w:cs="Arial"/>
          <w:sz w:val="20"/>
        </w:rPr>
        <w:t>na całym obszarze opracowania</w:t>
      </w:r>
      <w:bookmarkEnd w:id="15"/>
      <w:r>
        <w:rPr>
          <w:rFonts w:cs="Arial"/>
          <w:sz w:val="20"/>
        </w:rPr>
        <w:t xml:space="preserve"> z wyjątkiem: inwestycji celu publicznego z zakresu dróg, sieci i infrastruktury technicznej;</w:t>
      </w:r>
    </w:p>
    <w:p w14:paraId="5445E27D" w14:textId="6F0AF6AE" w:rsidR="00105A4B" w:rsidRDefault="001620E4" w:rsidP="00BD32C8">
      <w:pPr>
        <w:pStyle w:val="Akapitzlist"/>
        <w:numPr>
          <w:ilvl w:val="0"/>
          <w:numId w:val="19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bookmarkStart w:id="16" w:name="_Hlk57968534"/>
      <w:r>
        <w:rPr>
          <w:rFonts w:ascii="Arial" w:eastAsia="Times New Roman" w:hAnsi="Arial" w:cs="Arial"/>
          <w:sz w:val="20"/>
          <w:szCs w:val="20"/>
          <w:lang w:eastAsia="ar-SA"/>
        </w:rPr>
        <w:t xml:space="preserve">lokalizacji przedsięwzięć mogących potencjalnie znacząco oddziaływać na środowisko, określonych na podstawie przepisów odrębnych na całym obszarze opracowania z wyjątkiem: </w:t>
      </w:r>
      <w:r w:rsidR="00EF51EA">
        <w:rPr>
          <w:rFonts w:ascii="Arial" w:eastAsia="Times New Roman" w:hAnsi="Arial" w:cs="Arial"/>
          <w:sz w:val="20"/>
          <w:szCs w:val="20"/>
          <w:lang w:eastAsia="ar-SA"/>
        </w:rPr>
        <w:t xml:space="preserve">usług kultur religijnego </w:t>
      </w:r>
      <w:r>
        <w:rPr>
          <w:rFonts w:ascii="Arial" w:eastAsia="Times New Roman" w:hAnsi="Arial" w:cs="Arial"/>
          <w:sz w:val="20"/>
          <w:szCs w:val="20"/>
          <w:lang w:eastAsia="ar-SA"/>
        </w:rPr>
        <w:t>lub </w:t>
      </w:r>
      <w:r w:rsidR="00EF51EA">
        <w:rPr>
          <w:rFonts w:ascii="Arial" w:eastAsia="Times New Roman" w:hAnsi="Arial" w:cs="Arial"/>
          <w:sz w:val="20"/>
          <w:szCs w:val="20"/>
          <w:lang w:eastAsia="ar-SA"/>
        </w:rPr>
        <w:t>usług zdrowia i pomocy społecznej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wraz z towarzyszącą jej infrastrukturą, garaży, parkingów samochodowych lub zespołów parkingów, inwestycji celu publicznego z zakresu dróg, sieci i infrastruktury techniczne</w:t>
      </w:r>
      <w:bookmarkEnd w:id="16"/>
      <w:r>
        <w:rPr>
          <w:rFonts w:ascii="Arial" w:eastAsia="Times New Roman" w:hAnsi="Arial" w:cs="Arial"/>
          <w:sz w:val="20"/>
          <w:szCs w:val="20"/>
          <w:lang w:eastAsia="ar-SA"/>
        </w:rPr>
        <w:t>j;</w:t>
      </w:r>
    </w:p>
    <w:p w14:paraId="180EC787" w14:textId="77777777" w:rsidR="00105A4B" w:rsidRDefault="001620E4" w:rsidP="00BD32C8">
      <w:pPr>
        <w:pStyle w:val="Tekstpodstawowywcity"/>
        <w:numPr>
          <w:ilvl w:val="0"/>
          <w:numId w:val="19"/>
        </w:numPr>
        <w:tabs>
          <w:tab w:val="left" w:pos="1134"/>
        </w:tabs>
        <w:spacing w:after="0"/>
        <w:ind w:left="567" w:hanging="283"/>
        <w:rPr>
          <w:rFonts w:cs="Arial"/>
          <w:sz w:val="20"/>
        </w:rPr>
      </w:pPr>
      <w:r>
        <w:rPr>
          <w:rFonts w:cs="Arial"/>
          <w:sz w:val="20"/>
        </w:rPr>
        <w:lastRenderedPageBreak/>
        <w:t>lokalizacji zakładów o zwiększonym lub dużym ryzyku występowania poważnych awarii, w tym usług dotyczących składowania i magazynowania substancji niebezpiecznych;</w:t>
      </w:r>
    </w:p>
    <w:p w14:paraId="0A095206" w14:textId="77777777" w:rsidR="00105A4B" w:rsidRDefault="001620E4" w:rsidP="00BD32C8">
      <w:pPr>
        <w:pStyle w:val="Tekstpodstawowywcity"/>
        <w:numPr>
          <w:ilvl w:val="0"/>
          <w:numId w:val="19"/>
        </w:numPr>
        <w:tabs>
          <w:tab w:val="left" w:pos="1134"/>
        </w:tabs>
        <w:spacing w:after="0"/>
        <w:ind w:left="567" w:hanging="283"/>
        <w:rPr>
          <w:rFonts w:cs="Arial"/>
          <w:sz w:val="20"/>
        </w:rPr>
      </w:pPr>
      <w:r>
        <w:rPr>
          <w:rFonts w:cs="Arial"/>
          <w:sz w:val="20"/>
        </w:rPr>
        <w:t>wprowadzania nieoczyszczonych ścieków bytowych, komunalnych oraz przemysłowych do wód powierzchniowych lub do gruntu;</w:t>
      </w:r>
    </w:p>
    <w:p w14:paraId="229C6AB3" w14:textId="02970C71" w:rsidR="00105A4B" w:rsidRDefault="001620E4" w:rsidP="00BD32C8">
      <w:pPr>
        <w:pStyle w:val="Tekstpodstawowywcity"/>
        <w:numPr>
          <w:ilvl w:val="0"/>
          <w:numId w:val="19"/>
        </w:numPr>
        <w:tabs>
          <w:tab w:val="left" w:pos="1134"/>
        </w:tabs>
        <w:spacing w:after="0"/>
        <w:ind w:left="567" w:hanging="283"/>
        <w:rPr>
          <w:rFonts w:cs="Arial"/>
          <w:sz w:val="20"/>
        </w:rPr>
      </w:pPr>
      <w:r>
        <w:rPr>
          <w:rFonts w:cs="Arial"/>
          <w:sz w:val="20"/>
        </w:rPr>
        <w:t>lokalizacji obiektów i urządzeń oraz prowadzenia działalności usługowej powodującej przekroczenie dopuszczalnych wielkości oddziaływania na środowisko poprzez emisję substancji</w:t>
      </w:r>
      <w:r w:rsidR="00EF51EA">
        <w:rPr>
          <w:rFonts w:cs="Arial"/>
          <w:sz w:val="20"/>
        </w:rPr>
        <w:t xml:space="preserve"> </w:t>
      </w:r>
      <w:r>
        <w:rPr>
          <w:rFonts w:cs="Arial"/>
          <w:sz w:val="20"/>
        </w:rPr>
        <w:t>i energii w szczególności dotyczące wytwarzania hałasu, wibracji, promieniowania, zanieczyszczania powietrza, gleby, wód powierzchniowych i podziemnych;</w:t>
      </w:r>
    </w:p>
    <w:p w14:paraId="65B6298B" w14:textId="77777777" w:rsidR="00105A4B" w:rsidRDefault="001620E4" w:rsidP="00BD32C8">
      <w:pPr>
        <w:pStyle w:val="Tekstpodstawowywcity"/>
        <w:numPr>
          <w:ilvl w:val="0"/>
          <w:numId w:val="19"/>
        </w:numPr>
        <w:tabs>
          <w:tab w:val="left" w:pos="1134"/>
        </w:tabs>
        <w:spacing w:after="0"/>
        <w:ind w:left="567" w:hanging="283"/>
        <w:rPr>
          <w:rFonts w:cs="Arial"/>
          <w:sz w:val="20"/>
        </w:rPr>
      </w:pPr>
      <w:r>
        <w:rPr>
          <w:rFonts w:cs="Arial"/>
          <w:sz w:val="20"/>
        </w:rPr>
        <w:t>zmian stanu wody na gruncie, a zwłaszcza kierunku i natężenia odpływu znajdujących się na jego gruncie wód opadowych lub roztopowych ani kierunku odpływu wód ze źródeł - ze szkodą dla gruntów sąsiednich oraz odprowadzania wód opadowych oraz ścieków na grunty sąsiednie.</w:t>
      </w:r>
    </w:p>
    <w:p w14:paraId="6A93E0F0" w14:textId="77777777" w:rsidR="00105A4B" w:rsidRDefault="00105A4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629578A" w14:textId="77777777" w:rsidR="00105A4B" w:rsidRDefault="001620E4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11.</w:t>
      </w:r>
    </w:p>
    <w:p w14:paraId="3B1028BE" w14:textId="77777777" w:rsidR="00105A4B" w:rsidRDefault="00162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Ustalenia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 xml:space="preserve">szczegółowych warunków zagospodarowania terenów oraz ograniczenia w ich użytkowaniu, </w:t>
      </w:r>
      <w:r>
        <w:rPr>
          <w:rFonts w:ascii="Arial" w:hAnsi="Arial" w:cs="Arial"/>
          <w:sz w:val="20"/>
          <w:szCs w:val="20"/>
          <w:lang w:eastAsia="pl-PL"/>
        </w:rPr>
        <w:br/>
        <w:t>w tym zakaz zabudowy.</w:t>
      </w:r>
    </w:p>
    <w:p w14:paraId="34703D7B" w14:textId="5D135A86" w:rsidR="005D072E" w:rsidRPr="005D072E" w:rsidRDefault="005D072E" w:rsidP="005D072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W bezpośrednim sąsiedztwie obszaru planu znajduje się Park Krajobrazowy w Lesznowoli, który wraz z dworem wpisany jest do rejestru zabytków pod nr rej. A-399/62 decyzją z dnia 19.03.1962 r.</w:t>
      </w:r>
    </w:p>
    <w:p w14:paraId="08999224" w14:textId="1EDF397B" w:rsidR="00105A4B" w:rsidRDefault="001620E4" w:rsidP="00BD32C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Zasady ochrony urządzeń melioracji wodnych szczegółowych:</w:t>
      </w:r>
    </w:p>
    <w:p w14:paraId="0688251B" w14:textId="77777777" w:rsidR="00105A4B" w:rsidRDefault="001620E4">
      <w:p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1)</w:t>
      </w:r>
      <w:r>
        <w:rPr>
          <w:rFonts w:ascii="Arial" w:hAnsi="Arial" w:cs="Arial"/>
          <w:sz w:val="20"/>
          <w:szCs w:val="20"/>
          <w:lang w:eastAsia="pl-PL"/>
        </w:rPr>
        <w:tab/>
        <w:t xml:space="preserve">zakazuje się wykonywania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nasadzeń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 xml:space="preserve"> drzew i krzewów na trasie i w bezpośrednim sąsiedztwie istniejących rurociągów melioracyjnych bez uprzedniego zabezpieczenia tych urządzeń przed zarastaniem korzeniami;</w:t>
      </w:r>
    </w:p>
    <w:p w14:paraId="30042EDD" w14:textId="77777777" w:rsidR="00105A4B" w:rsidRDefault="001620E4">
      <w:p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2)</w:t>
      </w:r>
      <w:r>
        <w:rPr>
          <w:rFonts w:ascii="Arial" w:hAnsi="Arial" w:cs="Arial"/>
          <w:sz w:val="20"/>
          <w:szCs w:val="20"/>
          <w:lang w:eastAsia="pl-PL"/>
        </w:rPr>
        <w:tab/>
        <w:t>zakazuje się wznoszenia nad rurociągami drenarskimi budowli oraz wykonywania nad nimi nawierzchni nieprzepuszczalnych z uwzględnieniem ustaleń pkt 3 i 4;</w:t>
      </w:r>
    </w:p>
    <w:p w14:paraId="2B8694A6" w14:textId="77777777" w:rsidR="00105A4B" w:rsidRDefault="001620E4">
      <w:p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3)</w:t>
      </w:r>
      <w:r>
        <w:rPr>
          <w:rFonts w:ascii="Arial" w:hAnsi="Arial" w:cs="Arial"/>
          <w:sz w:val="20"/>
          <w:szCs w:val="20"/>
          <w:lang w:eastAsia="pl-PL"/>
        </w:rPr>
        <w:tab/>
        <w:t>dopuszcza się przebudowę lub likwidację urządzeń melioracyjnych (systemów drenarskich) kolidujących z projektowaną zabudową, przed przystąpieniem do realizacji tej zabudowy, na zasadach określonych w przepisach odrębnych, w tym w szczególności w ustawie Prawo wodne;</w:t>
      </w:r>
    </w:p>
    <w:p w14:paraId="65017F44" w14:textId="77777777" w:rsidR="00105A4B" w:rsidRDefault="001620E4">
      <w:pPr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4)</w:t>
      </w:r>
      <w:r>
        <w:rPr>
          <w:rFonts w:ascii="Arial" w:hAnsi="Arial" w:cs="Arial"/>
          <w:sz w:val="20"/>
          <w:szCs w:val="20"/>
          <w:lang w:eastAsia="pl-PL"/>
        </w:rPr>
        <w:tab/>
        <w:t>dopuszcza się przejścia i przejazdy nad przebudowanymi rurociągami drenarskimi.</w:t>
      </w:r>
    </w:p>
    <w:p w14:paraId="40F9BFD2" w14:textId="77777777" w:rsidR="00105A4B" w:rsidRDefault="00105A4B">
      <w:pPr>
        <w:tabs>
          <w:tab w:val="left" w:pos="90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40A7F1" w14:textId="79EECD8D" w:rsidR="00105A4B" w:rsidRDefault="001620E4">
      <w:pPr>
        <w:tabs>
          <w:tab w:val="left" w:pos="900"/>
        </w:tabs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  <w:r w:rsidR="00265BC1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73779B6B" w14:textId="77777777" w:rsidR="00105A4B" w:rsidRDefault="001620E4">
      <w:pPr>
        <w:tabs>
          <w:tab w:val="left" w:pos="900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Sposoby i terminy tymczasowego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zagospodarowania, urządzania i użytkowania terenów:</w:t>
      </w:r>
    </w:p>
    <w:p w14:paraId="4E925407" w14:textId="77777777" w:rsidR="00105A4B" w:rsidRDefault="001620E4" w:rsidP="00BD32C8">
      <w:pPr>
        <w:pStyle w:val="Tekstpodstawowy"/>
        <w:numPr>
          <w:ilvl w:val="0"/>
          <w:numId w:val="21"/>
        </w:numPr>
        <w:tabs>
          <w:tab w:val="clear" w:pos="502"/>
          <w:tab w:val="left" w:pos="851"/>
        </w:tabs>
        <w:ind w:left="567" w:hanging="283"/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>do czasu realizacji inwestycji o przeznaczeniu ustalonym w planie, na poszczególnych terenach dopuszcza się utrzymanie dotychczasowego zagospodarowania;</w:t>
      </w:r>
    </w:p>
    <w:p w14:paraId="5EAE69A2" w14:textId="77777777" w:rsidR="00105A4B" w:rsidRDefault="001620E4" w:rsidP="00BD32C8">
      <w:pPr>
        <w:pStyle w:val="Tekstpodstawowy"/>
        <w:numPr>
          <w:ilvl w:val="0"/>
          <w:numId w:val="21"/>
        </w:numPr>
        <w:tabs>
          <w:tab w:val="clear" w:pos="502"/>
          <w:tab w:val="left" w:pos="709"/>
        </w:tabs>
        <w:ind w:left="567" w:hanging="283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dopuszcza się lokalizowanie obiektów tymczasowych. </w:t>
      </w:r>
    </w:p>
    <w:p w14:paraId="64174491" w14:textId="5BFACBFE" w:rsidR="00105A4B" w:rsidRDefault="00105A4B" w:rsidP="00EF51EA">
      <w:pPr>
        <w:pStyle w:val="Tekstpodstawowy"/>
        <w:tabs>
          <w:tab w:val="left" w:pos="709"/>
        </w:tabs>
        <w:rPr>
          <w:rFonts w:cs="Arial"/>
          <w:bCs/>
          <w:sz w:val="20"/>
        </w:rPr>
      </w:pPr>
    </w:p>
    <w:p w14:paraId="6BAE4AE9" w14:textId="012A9CD7" w:rsidR="00105A4B" w:rsidRDefault="001620E4">
      <w:pPr>
        <w:pStyle w:val="Podtytu"/>
        <w:spacing w:after="0" w:line="24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§ 1</w:t>
      </w:r>
      <w:r w:rsidR="00265BC1">
        <w:rPr>
          <w:rFonts w:ascii="Arial" w:hAnsi="Arial" w:cs="Arial"/>
          <w:b/>
          <w:bCs/>
          <w:sz w:val="20"/>
          <w:szCs w:val="20"/>
          <w:lang w:eastAsia="ar-SA"/>
        </w:rPr>
        <w:t>3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.</w:t>
      </w:r>
    </w:p>
    <w:p w14:paraId="187CBD7D" w14:textId="77777777" w:rsidR="00105A4B" w:rsidRDefault="001620E4">
      <w:pPr>
        <w:pStyle w:val="Podtytu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1.</w:t>
      </w:r>
      <w:r>
        <w:rPr>
          <w:rFonts w:ascii="Arial" w:hAnsi="Arial" w:cs="Arial"/>
          <w:bCs/>
          <w:sz w:val="20"/>
        </w:rPr>
        <w:t xml:space="preserve"> W celu ustalenia szczegółowych zasad i warunków scalania i podziału nieruchomości, o których mowa w szczególności w Dziale III Rozdziale 2 ustawy z dnia 21 sierpnia 1997 r. o gospodarce nieruchomościami, ustala się: </w:t>
      </w:r>
    </w:p>
    <w:p w14:paraId="047E2D2B" w14:textId="2B14F049" w:rsidR="00105A4B" w:rsidRDefault="001620E4">
      <w:pPr>
        <w:spacing w:after="0" w:line="240" w:lineRule="auto"/>
        <w:ind w:left="567" w:hanging="283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>
        <w:rPr>
          <w:rFonts w:ascii="Arial" w:eastAsia="Times New Roman" w:hAnsi="Arial" w:cs="Arial"/>
          <w:bCs/>
          <w:sz w:val="20"/>
          <w:szCs w:val="24"/>
        </w:rPr>
        <w:t>1)</w:t>
      </w:r>
      <w:r>
        <w:rPr>
          <w:rFonts w:ascii="Arial" w:eastAsia="Times New Roman" w:hAnsi="Arial" w:cs="Arial"/>
          <w:bCs/>
          <w:sz w:val="20"/>
          <w:szCs w:val="24"/>
        </w:rPr>
        <w:tab/>
        <w:t xml:space="preserve">zasady i warunki scalania i podziału nieruchomości dla terenów oznaczonych symbolami literowymi: </w:t>
      </w:r>
      <w:r w:rsidR="00471A6E">
        <w:rPr>
          <w:rFonts w:ascii="Arial" w:eastAsia="Times New Roman" w:hAnsi="Arial" w:cs="Arial"/>
          <w:bCs/>
          <w:sz w:val="20"/>
          <w:szCs w:val="24"/>
        </w:rPr>
        <w:t>U</w:t>
      </w:r>
      <w:r w:rsidR="00EF51EA">
        <w:rPr>
          <w:rFonts w:ascii="Arial" w:eastAsia="Times New Roman" w:hAnsi="Arial" w:cs="Arial"/>
          <w:bCs/>
          <w:sz w:val="20"/>
          <w:szCs w:val="24"/>
        </w:rPr>
        <w:t>R</w:t>
      </w:r>
      <w:r w:rsidR="007303CA">
        <w:rPr>
          <w:rFonts w:ascii="Arial" w:eastAsia="Times New Roman" w:hAnsi="Arial" w:cs="Arial"/>
          <w:bCs/>
          <w:sz w:val="20"/>
          <w:szCs w:val="24"/>
        </w:rPr>
        <w:t xml:space="preserve">, </w:t>
      </w:r>
      <w:r w:rsidR="00EF51EA">
        <w:rPr>
          <w:rFonts w:ascii="Arial" w:eastAsia="Times New Roman" w:hAnsi="Arial" w:cs="Arial"/>
          <w:bCs/>
          <w:sz w:val="20"/>
          <w:szCs w:val="24"/>
        </w:rPr>
        <w:t>UZ</w:t>
      </w:r>
      <w:r w:rsidR="007303CA">
        <w:rPr>
          <w:rFonts w:ascii="Arial" w:eastAsia="Times New Roman" w:hAnsi="Arial" w:cs="Arial"/>
          <w:bCs/>
          <w:sz w:val="20"/>
          <w:szCs w:val="24"/>
        </w:rPr>
        <w:t xml:space="preserve"> i U</w:t>
      </w:r>
      <w:r>
        <w:rPr>
          <w:rFonts w:ascii="Arial" w:eastAsia="Times New Roman" w:hAnsi="Arial" w:cs="Arial"/>
          <w:bCs/>
          <w:sz w:val="20"/>
          <w:szCs w:val="24"/>
        </w:rPr>
        <w:t>:</w:t>
      </w:r>
    </w:p>
    <w:p w14:paraId="77978C68" w14:textId="503F7A98" w:rsidR="00105A4B" w:rsidRDefault="001620E4">
      <w:pPr>
        <w:spacing w:after="0" w:line="240" w:lineRule="auto"/>
        <w:ind w:left="851" w:hanging="284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>
        <w:rPr>
          <w:rFonts w:ascii="Arial" w:eastAsia="Times New Roman" w:hAnsi="Arial" w:cs="Arial"/>
          <w:bCs/>
          <w:sz w:val="20"/>
          <w:szCs w:val="24"/>
        </w:rPr>
        <w:t>a)</w:t>
      </w:r>
      <w:r>
        <w:rPr>
          <w:rFonts w:ascii="Arial" w:eastAsia="Times New Roman" w:hAnsi="Arial" w:cs="Arial"/>
          <w:bCs/>
          <w:sz w:val="20"/>
          <w:szCs w:val="24"/>
        </w:rPr>
        <w:tab/>
        <w:t xml:space="preserve">minimalna powierzchnia działki - </w:t>
      </w:r>
      <w:r w:rsidR="0093265D">
        <w:rPr>
          <w:rFonts w:ascii="Arial" w:eastAsia="Times New Roman" w:hAnsi="Arial" w:cs="Arial"/>
          <w:bCs/>
          <w:sz w:val="20"/>
          <w:szCs w:val="24"/>
        </w:rPr>
        <w:t>2</w:t>
      </w:r>
      <w:r w:rsidR="00EF51EA">
        <w:rPr>
          <w:rFonts w:ascii="Arial" w:eastAsia="Times New Roman" w:hAnsi="Arial" w:cs="Arial"/>
          <w:bCs/>
          <w:sz w:val="20"/>
          <w:szCs w:val="24"/>
        </w:rPr>
        <w:t>0</w:t>
      </w:r>
      <w:r>
        <w:rPr>
          <w:rFonts w:ascii="Arial" w:eastAsia="Times New Roman" w:hAnsi="Arial" w:cs="Arial"/>
          <w:bCs/>
          <w:sz w:val="20"/>
          <w:szCs w:val="24"/>
        </w:rPr>
        <w:t>00 m</w:t>
      </w:r>
      <w:r>
        <w:rPr>
          <w:rFonts w:ascii="Arial" w:eastAsia="Times New Roman" w:hAnsi="Arial" w:cs="Arial"/>
          <w:bCs/>
          <w:sz w:val="20"/>
          <w:szCs w:val="24"/>
          <w:vertAlign w:val="superscript"/>
        </w:rPr>
        <w:t>2</w:t>
      </w:r>
      <w:r>
        <w:rPr>
          <w:rFonts w:ascii="Arial" w:eastAsia="Times New Roman" w:hAnsi="Arial" w:cs="Arial"/>
          <w:bCs/>
          <w:sz w:val="20"/>
          <w:szCs w:val="24"/>
        </w:rPr>
        <w:t>,</w:t>
      </w:r>
    </w:p>
    <w:p w14:paraId="0BF25E0E" w14:textId="293930CF" w:rsidR="00105A4B" w:rsidRDefault="001620E4">
      <w:pPr>
        <w:spacing w:after="0" w:line="240" w:lineRule="auto"/>
        <w:ind w:left="851" w:hanging="284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>
        <w:rPr>
          <w:rFonts w:ascii="Arial" w:eastAsia="Times New Roman" w:hAnsi="Arial" w:cs="Arial"/>
          <w:bCs/>
          <w:sz w:val="20"/>
          <w:szCs w:val="24"/>
        </w:rPr>
        <w:t>b)</w:t>
      </w:r>
      <w:r>
        <w:rPr>
          <w:rFonts w:ascii="Arial" w:eastAsia="Times New Roman" w:hAnsi="Arial" w:cs="Arial"/>
          <w:bCs/>
          <w:sz w:val="20"/>
          <w:szCs w:val="24"/>
        </w:rPr>
        <w:tab/>
        <w:t xml:space="preserve">minimalna szerokość frontu działki - </w:t>
      </w:r>
      <w:r w:rsidR="0093265D">
        <w:rPr>
          <w:rFonts w:ascii="Arial" w:eastAsia="Times New Roman" w:hAnsi="Arial" w:cs="Arial"/>
          <w:bCs/>
          <w:sz w:val="20"/>
          <w:szCs w:val="24"/>
        </w:rPr>
        <w:t>3</w:t>
      </w:r>
      <w:r>
        <w:rPr>
          <w:rFonts w:ascii="Arial" w:eastAsia="Times New Roman" w:hAnsi="Arial" w:cs="Arial"/>
          <w:bCs/>
          <w:sz w:val="20"/>
          <w:szCs w:val="24"/>
        </w:rPr>
        <w:t>0 m,</w:t>
      </w:r>
    </w:p>
    <w:p w14:paraId="6C0F04B1" w14:textId="77777777" w:rsidR="00105A4B" w:rsidRDefault="001620E4">
      <w:pPr>
        <w:spacing w:after="0" w:line="240" w:lineRule="auto"/>
        <w:ind w:left="851" w:hanging="284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>
        <w:rPr>
          <w:rFonts w:ascii="Arial" w:eastAsia="Times New Roman" w:hAnsi="Arial" w:cs="Arial"/>
          <w:bCs/>
          <w:sz w:val="20"/>
          <w:szCs w:val="24"/>
        </w:rPr>
        <w:t>c)</w:t>
      </w:r>
      <w:r>
        <w:rPr>
          <w:rFonts w:ascii="Arial" w:eastAsia="Times New Roman" w:hAnsi="Arial" w:cs="Arial"/>
          <w:bCs/>
          <w:sz w:val="20"/>
          <w:szCs w:val="24"/>
        </w:rPr>
        <w:tab/>
        <w:t>kąt położenia granic działki w stosunku do pasa drogowego - od 60</w:t>
      </w:r>
      <w:r>
        <w:rPr>
          <w:rFonts w:ascii="Arial" w:eastAsia="Times New Roman" w:hAnsi="Arial" w:cs="Arial"/>
          <w:bCs/>
          <w:sz w:val="20"/>
          <w:szCs w:val="24"/>
          <w:vertAlign w:val="superscript"/>
        </w:rPr>
        <w:t>o</w:t>
      </w:r>
      <w:r>
        <w:rPr>
          <w:rFonts w:ascii="Arial" w:eastAsia="Times New Roman" w:hAnsi="Arial" w:cs="Arial"/>
          <w:bCs/>
          <w:sz w:val="20"/>
          <w:szCs w:val="24"/>
        </w:rPr>
        <w:t xml:space="preserve"> do 120</w:t>
      </w:r>
      <w:r>
        <w:rPr>
          <w:rFonts w:ascii="Arial" w:eastAsia="Times New Roman" w:hAnsi="Arial" w:cs="Arial"/>
          <w:bCs/>
          <w:sz w:val="20"/>
          <w:szCs w:val="24"/>
          <w:vertAlign w:val="superscript"/>
        </w:rPr>
        <w:t>o</w:t>
      </w:r>
      <w:r>
        <w:rPr>
          <w:rFonts w:ascii="Arial" w:eastAsia="Times New Roman" w:hAnsi="Arial" w:cs="Arial"/>
          <w:bCs/>
          <w:sz w:val="20"/>
          <w:szCs w:val="24"/>
        </w:rPr>
        <w:t>;</w:t>
      </w:r>
    </w:p>
    <w:p w14:paraId="1733F0B1" w14:textId="77777777" w:rsidR="00105A4B" w:rsidRDefault="001620E4">
      <w:pPr>
        <w:spacing w:after="0" w:line="240" w:lineRule="auto"/>
        <w:ind w:left="567" w:hanging="283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>
        <w:rPr>
          <w:rFonts w:ascii="Arial" w:eastAsia="Times New Roman" w:hAnsi="Arial" w:cs="Arial"/>
          <w:bCs/>
          <w:sz w:val="20"/>
          <w:szCs w:val="24"/>
        </w:rPr>
        <w:t>2)</w:t>
      </w:r>
      <w:r>
        <w:rPr>
          <w:rFonts w:ascii="Arial" w:eastAsia="Times New Roman" w:hAnsi="Arial" w:cs="Arial"/>
          <w:bCs/>
          <w:sz w:val="20"/>
          <w:szCs w:val="24"/>
        </w:rPr>
        <w:tab/>
        <w:t xml:space="preserve">nie ustala się zasad i warunków scalenia i podziału nieruchomości na pozostałych terenach. </w:t>
      </w:r>
    </w:p>
    <w:p w14:paraId="3EA5697A" w14:textId="77777777" w:rsidR="00105A4B" w:rsidRDefault="001620E4">
      <w:pPr>
        <w:pStyle w:val="Podtytu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bCs/>
          <w:sz w:val="20"/>
        </w:rPr>
        <w:t>2.</w:t>
      </w:r>
      <w:r>
        <w:rPr>
          <w:rFonts w:ascii="Arial" w:hAnsi="Arial" w:cs="Arial"/>
          <w:bCs/>
          <w:sz w:val="20"/>
        </w:rPr>
        <w:t xml:space="preserve"> Na terenach objętych planem nie występują tereny wymagające przeprowadzenia scalenia i podziału nieruchomości przez gminę Lesznowola na zasadach określonych w art. 22 ustawy o planowaniu i zagospodarowaniu przestrzennym. </w:t>
      </w:r>
    </w:p>
    <w:p w14:paraId="6ACC497B" w14:textId="77777777" w:rsidR="00105A4B" w:rsidRDefault="00105A4B">
      <w:pPr>
        <w:pStyle w:val="Nagwek3"/>
        <w:spacing w:before="0" w:after="0"/>
        <w:jc w:val="center"/>
        <w:rPr>
          <w:sz w:val="20"/>
          <w:szCs w:val="20"/>
        </w:rPr>
      </w:pPr>
    </w:p>
    <w:p w14:paraId="3A2BDD8F" w14:textId="77777777" w:rsidR="00105A4B" w:rsidRDefault="001620E4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DZIAŁ II</w:t>
      </w:r>
    </w:p>
    <w:p w14:paraId="3FDF83C0" w14:textId="77777777" w:rsidR="00105A4B" w:rsidRDefault="001620E4">
      <w:pPr>
        <w:pStyle w:val="Nagwek3"/>
        <w:spacing w:before="0" w:after="0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USTALENIA SZCZEGÓŁOWE</w:t>
      </w:r>
    </w:p>
    <w:p w14:paraId="7CCE3D8E" w14:textId="77777777" w:rsidR="00105A4B" w:rsidRDefault="00105A4B">
      <w:pPr>
        <w:pStyle w:val="Nagwek3"/>
        <w:spacing w:before="0" w:after="0"/>
        <w:jc w:val="center"/>
        <w:rPr>
          <w:color w:val="000000" w:themeColor="text1"/>
          <w:sz w:val="20"/>
          <w:szCs w:val="20"/>
        </w:rPr>
      </w:pPr>
    </w:p>
    <w:p w14:paraId="0F1C6481" w14:textId="77777777" w:rsidR="00105A4B" w:rsidRDefault="001620E4">
      <w:pPr>
        <w:pStyle w:val="Nagwek3"/>
        <w:spacing w:before="0" w:after="0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Rozdział 1</w:t>
      </w:r>
    </w:p>
    <w:p w14:paraId="4F485C57" w14:textId="77777777" w:rsidR="00105A4B" w:rsidRDefault="001620E4">
      <w:pPr>
        <w:pStyle w:val="Nagwek3"/>
        <w:spacing w:before="0" w:after="0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Ustalenia szczegółowe dla poszczególnych terenów</w:t>
      </w:r>
    </w:p>
    <w:p w14:paraId="260B4747" w14:textId="77777777" w:rsidR="00105A4B" w:rsidRDefault="00105A4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BA482F" w14:textId="66423FF8" w:rsidR="00105A4B" w:rsidRDefault="001620E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§ 1</w:t>
      </w:r>
      <w:r w:rsidR="00265BC1">
        <w:rPr>
          <w:rFonts w:ascii="Arial" w:hAnsi="Arial" w:cs="Arial"/>
          <w:b/>
          <w:bCs/>
          <w:sz w:val="20"/>
          <w:szCs w:val="20"/>
          <w:lang w:eastAsia="ar-SA"/>
        </w:rPr>
        <w:t>4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.</w:t>
      </w:r>
    </w:p>
    <w:p w14:paraId="1A70014D" w14:textId="52EC2EFE" w:rsidR="00105A4B" w:rsidRDefault="001620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Dla teren</w:t>
      </w:r>
      <w:r w:rsidR="0098221C">
        <w:rPr>
          <w:rFonts w:ascii="Arial" w:eastAsia="Times New Roman" w:hAnsi="Arial" w:cs="Arial"/>
          <w:sz w:val="20"/>
          <w:szCs w:val="20"/>
          <w:lang w:eastAsia="pl-PL"/>
        </w:rPr>
        <w:t>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F51EA">
        <w:rPr>
          <w:rFonts w:ascii="Arial" w:eastAsia="Times New Roman" w:hAnsi="Arial" w:cs="Arial"/>
          <w:sz w:val="20"/>
          <w:szCs w:val="20"/>
          <w:lang w:eastAsia="pl-PL"/>
        </w:rPr>
        <w:t xml:space="preserve">usług kultu religijnego </w:t>
      </w:r>
      <w:r>
        <w:rPr>
          <w:rFonts w:ascii="Arial" w:eastAsia="Times New Roman" w:hAnsi="Arial" w:cs="Arial"/>
          <w:sz w:val="20"/>
          <w:szCs w:val="20"/>
          <w:lang w:eastAsia="pl-PL"/>
        </w:rPr>
        <w:t>oznaczon</w:t>
      </w:r>
      <w:r w:rsidR="0098221C">
        <w:rPr>
          <w:rFonts w:ascii="Arial" w:eastAsia="Times New Roman" w:hAnsi="Arial" w:cs="Arial"/>
          <w:sz w:val="20"/>
          <w:szCs w:val="20"/>
          <w:lang w:eastAsia="pl-PL"/>
        </w:rPr>
        <w:t>ego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symbolem literowym </w:t>
      </w:r>
      <w:r w:rsidR="00EF51E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UR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ustala się:</w:t>
      </w:r>
    </w:p>
    <w:p w14:paraId="021DBCBF" w14:textId="45084EB2" w:rsidR="00105A4B" w:rsidRPr="00EF51EA" w:rsidRDefault="001620E4" w:rsidP="00EF51EA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7" w:name="_Hlk200365462"/>
      <w:r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przeznaczenie </w:t>
      </w:r>
      <w:r w:rsidR="00D6682D">
        <w:rPr>
          <w:rFonts w:ascii="Arial" w:eastAsia="Times New Roman" w:hAnsi="Arial" w:cs="Arial"/>
          <w:sz w:val="20"/>
          <w:szCs w:val="20"/>
          <w:lang w:eastAsia="pl-PL"/>
        </w:rPr>
        <w:t>terenu</w:t>
      </w:r>
      <w:r w:rsidR="00D96936">
        <w:rPr>
          <w:rFonts w:ascii="Arial" w:eastAsia="Times New Roman" w:hAnsi="Arial" w:cs="Arial"/>
          <w:sz w:val="20"/>
          <w:szCs w:val="20"/>
          <w:lang w:eastAsia="pl-PL"/>
        </w:rPr>
        <w:t xml:space="preserve"> - </w:t>
      </w:r>
      <w:r w:rsidR="00EF51EA" w:rsidRPr="00EF51EA">
        <w:rPr>
          <w:rFonts w:ascii="Arial" w:eastAsia="Times New Roman" w:hAnsi="Arial" w:cs="Arial"/>
          <w:sz w:val="20"/>
          <w:szCs w:val="20"/>
          <w:lang w:eastAsia="pl-PL"/>
        </w:rPr>
        <w:t>zabudowa usługowa z zakresu: kultu religijnego</w:t>
      </w:r>
      <w:r w:rsidR="0089045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EF51EA" w:rsidRPr="00EF51EA">
        <w:rPr>
          <w:rFonts w:ascii="Arial" w:eastAsia="Times New Roman" w:hAnsi="Arial" w:cs="Arial"/>
          <w:sz w:val="20"/>
          <w:szCs w:val="20"/>
          <w:lang w:eastAsia="pl-PL"/>
        </w:rPr>
        <w:t xml:space="preserve"> sportu, rekreacji, gastronomii;</w:t>
      </w:r>
    </w:p>
    <w:p w14:paraId="37130460" w14:textId="76A5ED21" w:rsidR="00265BC1" w:rsidRPr="00143DC6" w:rsidRDefault="00265BC1" w:rsidP="002F68C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2) </w:t>
      </w:r>
      <w:bookmarkStart w:id="18" w:name="_Hlk200366574"/>
      <w:r w:rsidR="00EF51E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143DC6">
        <w:rPr>
          <w:rFonts w:ascii="Arial" w:eastAsia="Times New Roman" w:hAnsi="Arial" w:cs="Arial"/>
          <w:sz w:val="20"/>
          <w:szCs w:val="20"/>
          <w:lang w:eastAsia="pl-PL"/>
        </w:rPr>
        <w:t>dopuszcza się realizację zagospodarowania towarzyszącego przeznaczeniu terenu, a w szczególności:</w:t>
      </w:r>
      <w:r w:rsidR="002F68CC"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 budynków gospodarczych i </w:t>
      </w:r>
      <w:r w:rsidRPr="00143DC6">
        <w:rPr>
          <w:rFonts w:ascii="Arial" w:eastAsia="Times New Roman" w:hAnsi="Arial" w:cs="Arial"/>
          <w:sz w:val="20"/>
          <w:szCs w:val="20"/>
          <w:lang w:eastAsia="pl-PL"/>
        </w:rPr>
        <w:t>garaż</w:t>
      </w:r>
      <w:r w:rsidR="002F68CC" w:rsidRPr="00143DC6">
        <w:rPr>
          <w:rFonts w:ascii="Arial" w:eastAsia="Times New Roman" w:hAnsi="Arial" w:cs="Arial"/>
          <w:sz w:val="20"/>
          <w:szCs w:val="20"/>
          <w:lang w:eastAsia="pl-PL"/>
        </w:rPr>
        <w:t>owych</w:t>
      </w:r>
      <w:r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, miejsc do parkowania, parkingów, </w:t>
      </w:r>
      <w:r w:rsidR="002F68CC"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sieci i </w:t>
      </w:r>
      <w:r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infrastruktury technicznej, dojść i dojazdów, dróg wewnętrznych, </w:t>
      </w:r>
      <w:r w:rsidR="002F68CC"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utwardzeń, </w:t>
      </w:r>
      <w:r w:rsidRPr="00143DC6">
        <w:rPr>
          <w:rFonts w:ascii="Arial" w:eastAsia="Times New Roman" w:hAnsi="Arial" w:cs="Arial"/>
          <w:sz w:val="20"/>
          <w:szCs w:val="20"/>
          <w:lang w:eastAsia="pl-PL"/>
        </w:rPr>
        <w:t>wiat i altan, obiektów i urządzeń sportu i</w:t>
      </w:r>
      <w:r w:rsidR="00245B1D" w:rsidRPr="00143DC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rekreacji, placów zabaw, </w:t>
      </w:r>
      <w:r w:rsidR="00245B1D"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miejsc gromadzenia odpadów stałych, </w:t>
      </w:r>
      <w:r w:rsidRPr="00143DC6">
        <w:rPr>
          <w:rFonts w:ascii="Arial" w:eastAsia="Times New Roman" w:hAnsi="Arial" w:cs="Arial"/>
          <w:sz w:val="20"/>
          <w:szCs w:val="20"/>
          <w:lang w:eastAsia="pl-PL"/>
        </w:rPr>
        <w:t>zbiorników wodnych małej retencji i</w:t>
      </w:r>
      <w:r w:rsidR="00245B1D" w:rsidRPr="00143DC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143DC6">
        <w:rPr>
          <w:rFonts w:ascii="Arial" w:eastAsia="Times New Roman" w:hAnsi="Arial" w:cs="Arial"/>
          <w:sz w:val="20"/>
          <w:szCs w:val="20"/>
          <w:lang w:eastAsia="pl-PL"/>
        </w:rPr>
        <w:t>innych zbiorników wodnych</w:t>
      </w:r>
      <w:r w:rsidR="00B15D6F" w:rsidRPr="00143DC6">
        <w:rPr>
          <w:rFonts w:ascii="Arial" w:eastAsia="Times New Roman" w:hAnsi="Arial" w:cs="Arial"/>
          <w:sz w:val="20"/>
          <w:szCs w:val="20"/>
          <w:lang w:eastAsia="pl-PL"/>
        </w:rPr>
        <w:t>;</w:t>
      </w:r>
      <w:bookmarkEnd w:id="18"/>
    </w:p>
    <w:bookmarkEnd w:id="17"/>
    <w:p w14:paraId="621102FF" w14:textId="2090D7A1" w:rsidR="00105A4B" w:rsidRPr="00143DC6" w:rsidRDefault="00EF51EA" w:rsidP="00EF51E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1620E4" w:rsidRPr="00143DC6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620E4" w:rsidRPr="00143DC6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DC4474" w:rsidRPr="00DC4474">
        <w:rPr>
          <w:rFonts w:ascii="Arial" w:eastAsia="Times New Roman" w:hAnsi="Arial" w:cs="Arial"/>
          <w:sz w:val="20"/>
          <w:szCs w:val="20"/>
          <w:lang w:eastAsia="pl-PL"/>
        </w:rPr>
        <w:t>wskaźniki zagospodarowania terenu</w:t>
      </w:r>
      <w:r w:rsidR="00DC4474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1ACD7F7" w14:textId="6ABFE904" w:rsidR="00105A4B" w:rsidRDefault="001620E4" w:rsidP="00BD32C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maksymalna intensywność zabudowy - </w:t>
      </w:r>
      <w:r w:rsidR="00EF51EA">
        <w:rPr>
          <w:rFonts w:ascii="Arial" w:eastAsia="Times New Roman" w:hAnsi="Arial" w:cs="Arial"/>
          <w:sz w:val="20"/>
          <w:szCs w:val="20"/>
          <w:lang w:eastAsia="pl-PL"/>
        </w:rPr>
        <w:t>1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EF51EA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1EE5E4B7" w14:textId="5F5B1CF0" w:rsidR="00105A4B" w:rsidRDefault="001620E4" w:rsidP="00BD32C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minimalna intensywność zabudowy - 0,001,</w:t>
      </w:r>
    </w:p>
    <w:p w14:paraId="74840CFB" w14:textId="2125986D" w:rsidR="00105A4B" w:rsidRDefault="001620E4" w:rsidP="00BD32C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maksymalny udział powierzchni zabudowy - </w:t>
      </w:r>
      <w:r w:rsidR="005D072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4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0 %,</w:t>
      </w:r>
    </w:p>
    <w:p w14:paraId="08F2E47C" w14:textId="0A54F2C5" w:rsidR="00105A4B" w:rsidRDefault="001620E4" w:rsidP="00BD32C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minimalny udział powierzchni biologicznie czynnej - </w:t>
      </w:r>
      <w:r w:rsidR="005D072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5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0 %,</w:t>
      </w:r>
    </w:p>
    <w:p w14:paraId="693420B7" w14:textId="77777777" w:rsidR="00105A4B" w:rsidRDefault="001620E4" w:rsidP="00BD32C8">
      <w:pPr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maksymalna wysokość zabudowy:</w:t>
      </w:r>
    </w:p>
    <w:p w14:paraId="34540889" w14:textId="19634A76" w:rsidR="001F60B1" w:rsidRDefault="001620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1F60B1">
        <w:rPr>
          <w:rFonts w:ascii="Arial" w:eastAsia="Times New Roman" w:hAnsi="Arial" w:cs="Arial"/>
          <w:sz w:val="20"/>
          <w:szCs w:val="20"/>
          <w:lang w:eastAsia="pl-PL"/>
        </w:rPr>
        <w:t xml:space="preserve">dla </w:t>
      </w:r>
      <w:r w:rsidR="00CC4A30" w:rsidRPr="00CC4A30">
        <w:rPr>
          <w:rFonts w:ascii="Arial" w:eastAsia="Times New Roman" w:hAnsi="Arial" w:cs="Arial"/>
          <w:sz w:val="20"/>
          <w:szCs w:val="20"/>
          <w:lang w:eastAsia="pl-PL"/>
        </w:rPr>
        <w:t>lokalnych dominant przestrzennych</w:t>
      </w:r>
      <w:r w:rsidR="00CC4A30">
        <w:rPr>
          <w:rFonts w:ascii="Arial" w:eastAsia="Times New Roman" w:hAnsi="Arial" w:cs="Arial"/>
          <w:sz w:val="20"/>
          <w:szCs w:val="20"/>
          <w:lang w:eastAsia="pl-PL"/>
        </w:rPr>
        <w:t xml:space="preserve">: w tym </w:t>
      </w:r>
      <w:r w:rsidR="001F60B1">
        <w:rPr>
          <w:rFonts w:ascii="Arial" w:eastAsia="Times New Roman" w:hAnsi="Arial" w:cs="Arial"/>
          <w:sz w:val="20"/>
          <w:szCs w:val="20"/>
          <w:lang w:eastAsia="pl-PL"/>
        </w:rPr>
        <w:t xml:space="preserve">dzwonnicy, fragmentów budynków </w:t>
      </w:r>
      <w:r w:rsidR="00CC4A30">
        <w:rPr>
          <w:rFonts w:ascii="Arial" w:eastAsia="Times New Roman" w:hAnsi="Arial" w:cs="Arial"/>
          <w:sz w:val="20"/>
          <w:szCs w:val="20"/>
          <w:lang w:eastAsia="pl-PL"/>
        </w:rPr>
        <w:t xml:space="preserve">kościoła – </w:t>
      </w:r>
      <w:r w:rsidR="00716B76" w:rsidRPr="005A6DB4">
        <w:rPr>
          <w:rFonts w:ascii="Arial" w:eastAsia="Times New Roman" w:hAnsi="Arial" w:cs="Arial"/>
          <w:sz w:val="20"/>
          <w:szCs w:val="20"/>
          <w:lang w:eastAsia="pl-PL"/>
        </w:rPr>
        <w:t>25</w:t>
      </w:r>
      <w:r w:rsidR="00CC4A30" w:rsidRPr="005A6DB4">
        <w:rPr>
          <w:rFonts w:ascii="Arial" w:eastAsia="Times New Roman" w:hAnsi="Arial" w:cs="Arial"/>
          <w:sz w:val="20"/>
          <w:szCs w:val="20"/>
          <w:lang w:eastAsia="pl-PL"/>
        </w:rPr>
        <w:t xml:space="preserve"> m,</w:t>
      </w:r>
    </w:p>
    <w:p w14:paraId="0FD80B1D" w14:textId="7FB857EE" w:rsidR="00105A4B" w:rsidRDefault="001F60B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="001620E4">
        <w:rPr>
          <w:rFonts w:ascii="Arial" w:eastAsia="Times New Roman" w:hAnsi="Arial" w:cs="Arial"/>
          <w:sz w:val="20"/>
          <w:szCs w:val="20"/>
          <w:lang w:eastAsia="pl-PL"/>
        </w:rPr>
        <w:t>dla wolnostojących budynków gospodarczych i garażowych - 6 m,</w:t>
      </w:r>
    </w:p>
    <w:p w14:paraId="6E2F09F6" w14:textId="6EA38867" w:rsidR="00105A4B" w:rsidRDefault="001620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dla pozostałych budynków i budowli - 1</w:t>
      </w:r>
      <w:r w:rsidR="0009622D" w:rsidRPr="00CC5EB1">
        <w:rPr>
          <w:rFonts w:ascii="Arial" w:eastAsia="Times New Roman" w:hAnsi="Arial" w:cs="Arial"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,0 m, </w:t>
      </w:r>
    </w:p>
    <w:p w14:paraId="1D9E0593" w14:textId="349FB140" w:rsidR="00105A4B" w:rsidRDefault="001620E4" w:rsidP="00BD32C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geometria dachu – dachy płaskie, dwuspadowe lub wielospadowe o nachyleniu </w:t>
      </w:r>
      <w:r w:rsidR="009D0DC2" w:rsidRPr="00143DC6">
        <w:rPr>
          <w:rFonts w:ascii="Arial" w:eastAsia="Times New Roman" w:hAnsi="Arial" w:cs="Arial"/>
          <w:sz w:val="20"/>
          <w:szCs w:val="20"/>
          <w:lang w:eastAsia="pl-PL"/>
        </w:rPr>
        <w:t xml:space="preserve">głównych </w:t>
      </w:r>
      <w:r>
        <w:rPr>
          <w:rFonts w:ascii="Arial" w:eastAsia="Times New Roman" w:hAnsi="Arial" w:cs="Arial"/>
          <w:sz w:val="20"/>
          <w:szCs w:val="20"/>
          <w:lang w:eastAsia="pl-PL"/>
        </w:rPr>
        <w:t>połaci dachowych do 45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518DD10" w14:textId="10D04B1E" w:rsidR="0093265D" w:rsidRDefault="00DC4474" w:rsidP="00D74CF2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9" w:name="_Hlk214532668"/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1620E4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93265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74CF2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93265D">
        <w:rPr>
          <w:rFonts w:ascii="Arial" w:eastAsia="Times New Roman" w:hAnsi="Arial" w:cs="Arial"/>
          <w:sz w:val="20"/>
          <w:szCs w:val="20"/>
          <w:lang w:eastAsia="pl-PL"/>
        </w:rPr>
        <w:t xml:space="preserve">minimalna powierzchnia nowo wydzielanych działek budowlanych - </w:t>
      </w:r>
      <w:r w:rsidR="00D74CF2">
        <w:rPr>
          <w:rFonts w:ascii="Arial" w:eastAsia="Times New Roman" w:hAnsi="Arial" w:cs="Arial"/>
          <w:sz w:val="20"/>
          <w:szCs w:val="20"/>
          <w:lang w:eastAsia="pl-PL"/>
        </w:rPr>
        <w:t>20</w:t>
      </w:r>
      <w:r w:rsidR="0093265D">
        <w:rPr>
          <w:rFonts w:ascii="Arial" w:eastAsia="Times New Roman" w:hAnsi="Arial" w:cs="Arial"/>
          <w:sz w:val="20"/>
          <w:szCs w:val="20"/>
          <w:lang w:eastAsia="pl-PL"/>
        </w:rPr>
        <w:t>00 m</w:t>
      </w:r>
      <w:r w:rsidR="0093265D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 w:rsidR="0093265D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5E58C2D" w14:textId="21DE860E" w:rsidR="0093265D" w:rsidRDefault="0093265D" w:rsidP="00D74CF2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20" w:name="_Hlk12951540"/>
      <w:r>
        <w:rPr>
          <w:rFonts w:ascii="Arial" w:eastAsia="Times New Roman" w:hAnsi="Arial" w:cs="Arial"/>
          <w:sz w:val="20"/>
          <w:szCs w:val="20"/>
          <w:lang w:eastAsia="pl-PL"/>
        </w:rPr>
        <w:t xml:space="preserve">5) </w:t>
      </w:r>
      <w:bookmarkStart w:id="21" w:name="_Hlk12950686"/>
      <w:r w:rsidR="00D74CF2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ustalenia pkt 4 nie dotyczą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wydzieleń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działek budowlanych w</w:t>
      </w:r>
      <w:bookmarkEnd w:id="21"/>
      <w:r>
        <w:rPr>
          <w:rFonts w:ascii="Arial" w:eastAsia="Times New Roman" w:hAnsi="Arial" w:cs="Arial"/>
          <w:sz w:val="20"/>
          <w:szCs w:val="20"/>
          <w:lang w:eastAsia="pl-PL"/>
        </w:rPr>
        <w:t xml:space="preserve"> celu:</w:t>
      </w:r>
    </w:p>
    <w:p w14:paraId="423F5A43" w14:textId="77777777" w:rsidR="0093265D" w:rsidRDefault="0093265D" w:rsidP="0093265D">
      <w:pPr>
        <w:pStyle w:val="Akapitzlist"/>
        <w:numPr>
          <w:ilvl w:val="1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11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lokalizacji urządzeń i obiektów budowlanych infrastruktury technicznej,</w:t>
      </w:r>
    </w:p>
    <w:p w14:paraId="137693DC" w14:textId="77777777" w:rsidR="0093265D" w:rsidRDefault="0093265D" w:rsidP="0093265D">
      <w:pPr>
        <w:pStyle w:val="Akapitzlist"/>
        <w:numPr>
          <w:ilvl w:val="1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lokalizacji nowych dróg wewnętrznych (w tym powstałych przed wejściem w życie niniejszego planu),</w:t>
      </w:r>
    </w:p>
    <w:p w14:paraId="47131864" w14:textId="77777777" w:rsidR="0093265D" w:rsidRDefault="0093265D" w:rsidP="0093265D">
      <w:pPr>
        <w:pStyle w:val="Akapitzlist"/>
        <w:numPr>
          <w:ilvl w:val="1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11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powiększenia sąsiednich</w:t>
      </w:r>
      <w: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działek budowlanych,</w:t>
      </w:r>
    </w:p>
    <w:p w14:paraId="52CB7ABB" w14:textId="7B466206" w:rsidR="00DC4474" w:rsidRPr="0093265D" w:rsidRDefault="0093265D" w:rsidP="0093265D">
      <w:pPr>
        <w:pStyle w:val="Akapitzlist"/>
        <w:numPr>
          <w:ilvl w:val="1"/>
          <w:numId w:val="3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11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regulacji istniejących granic działek budowlanych;</w:t>
      </w:r>
      <w:bookmarkEnd w:id="20"/>
    </w:p>
    <w:bookmarkEnd w:id="19"/>
    <w:p w14:paraId="1027B9D3" w14:textId="0BE7180B" w:rsidR="00105A4B" w:rsidRDefault="0093265D" w:rsidP="00C90C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DC4474"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  <w:r w:rsidR="00DC447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1620E4">
        <w:rPr>
          <w:rFonts w:ascii="Arial" w:eastAsia="Times New Roman" w:hAnsi="Arial" w:cs="Arial"/>
          <w:sz w:val="20"/>
          <w:szCs w:val="20"/>
          <w:lang w:eastAsia="pl-PL"/>
        </w:rPr>
        <w:t>minimalna liczba i sposób realizacji miejsc do parkowania</w:t>
      </w:r>
      <w:r w:rsidR="00C90C66">
        <w:rPr>
          <w:rFonts w:ascii="Arial" w:eastAsia="Times New Roman" w:hAnsi="Arial" w:cs="Arial"/>
          <w:sz w:val="20"/>
          <w:szCs w:val="20"/>
          <w:lang w:eastAsia="pl-PL"/>
        </w:rPr>
        <w:t xml:space="preserve"> - </w:t>
      </w:r>
      <w:r w:rsidR="001620E4">
        <w:rPr>
          <w:rFonts w:ascii="Arial" w:eastAsia="Times New Roman" w:hAnsi="Arial" w:cs="Arial"/>
          <w:sz w:val="20"/>
          <w:szCs w:val="20"/>
          <w:lang w:eastAsia="pl-PL"/>
        </w:rPr>
        <w:t xml:space="preserve">nakazuje się </w:t>
      </w:r>
      <w:r w:rsidR="00CC5EB1">
        <w:rPr>
          <w:rFonts w:ascii="Arial" w:eastAsia="Times New Roman" w:hAnsi="Arial" w:cs="Arial"/>
          <w:sz w:val="20"/>
          <w:szCs w:val="20"/>
          <w:lang w:eastAsia="pl-PL"/>
        </w:rPr>
        <w:t xml:space="preserve">w granicach działki budowlanej </w:t>
      </w:r>
      <w:r w:rsidR="001620E4">
        <w:rPr>
          <w:rFonts w:ascii="Arial" w:eastAsia="Times New Roman" w:hAnsi="Arial" w:cs="Arial"/>
          <w:sz w:val="20"/>
          <w:szCs w:val="20"/>
          <w:lang w:eastAsia="pl-PL"/>
        </w:rPr>
        <w:t xml:space="preserve">zapewnienie odpowiedniej ilości miejsc do parkowania </w:t>
      </w:r>
      <w:bookmarkStart w:id="22" w:name="_Hlk138945287"/>
      <w:r w:rsidR="001620E4">
        <w:rPr>
          <w:rFonts w:ascii="Arial" w:eastAsia="Times New Roman" w:hAnsi="Arial" w:cs="Arial"/>
          <w:sz w:val="20"/>
          <w:szCs w:val="20"/>
          <w:lang w:eastAsia="pl-PL"/>
        </w:rPr>
        <w:t>- minimum 3 miejsca do parkowania na każde rozpoczęte</w:t>
      </w:r>
      <w:r w:rsidR="00C90C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620E4">
        <w:rPr>
          <w:rFonts w:ascii="Arial" w:eastAsia="Times New Roman" w:hAnsi="Arial" w:cs="Arial"/>
          <w:sz w:val="20"/>
          <w:szCs w:val="20"/>
          <w:lang w:eastAsia="pl-PL"/>
        </w:rPr>
        <w:t>100 m</w:t>
      </w:r>
      <w:r w:rsidR="001620E4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 w:rsidR="001620E4">
        <w:rPr>
          <w:rFonts w:ascii="Arial" w:eastAsia="Times New Roman" w:hAnsi="Arial" w:cs="Arial"/>
          <w:sz w:val="20"/>
          <w:szCs w:val="20"/>
          <w:lang w:eastAsia="pl-PL"/>
        </w:rPr>
        <w:t xml:space="preserve"> powierzchni użytkowej, ale nie mniej niż 3 miejsca do parkowania</w:t>
      </w:r>
      <w:bookmarkEnd w:id="22"/>
      <w:r w:rsidR="00C90C6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DE3B885" w14:textId="77777777" w:rsidR="00C90C66" w:rsidRDefault="00C90C66" w:rsidP="00C90C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84E806" w14:textId="32CFD0AC" w:rsidR="00143DC6" w:rsidRPr="00143DC6" w:rsidRDefault="001620E4" w:rsidP="00143DC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§ 1</w:t>
      </w:r>
      <w:r w:rsidR="00265BC1">
        <w:rPr>
          <w:rFonts w:ascii="Arial" w:hAnsi="Arial" w:cs="Arial"/>
          <w:b/>
          <w:bCs/>
          <w:sz w:val="20"/>
          <w:szCs w:val="20"/>
          <w:lang w:eastAsia="ar-SA"/>
        </w:rPr>
        <w:t>5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.</w:t>
      </w:r>
    </w:p>
    <w:p w14:paraId="35C61103" w14:textId="19C7867A" w:rsidR="00143DC6" w:rsidRPr="00143DC6" w:rsidRDefault="00143DC6" w:rsidP="00143DC6">
      <w:pPr>
        <w:pStyle w:val="Normalny1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143DC6">
        <w:rPr>
          <w:rFonts w:ascii="Arial" w:hAnsi="Arial" w:cs="Arial"/>
          <w:sz w:val="20"/>
          <w:szCs w:val="20"/>
        </w:rPr>
        <w:t>Dla teren</w:t>
      </w:r>
      <w:r w:rsidR="007303CA">
        <w:rPr>
          <w:rFonts w:ascii="Arial" w:hAnsi="Arial" w:cs="Arial"/>
          <w:sz w:val="20"/>
          <w:szCs w:val="20"/>
        </w:rPr>
        <w:t>u</w:t>
      </w:r>
      <w:r w:rsidRPr="00143DC6">
        <w:rPr>
          <w:rFonts w:ascii="Arial" w:hAnsi="Arial" w:cs="Arial"/>
          <w:sz w:val="20"/>
          <w:szCs w:val="20"/>
        </w:rPr>
        <w:t xml:space="preserve"> </w:t>
      </w:r>
      <w:r w:rsidR="0042756D">
        <w:rPr>
          <w:rFonts w:ascii="Arial" w:hAnsi="Arial" w:cs="Arial"/>
          <w:sz w:val="20"/>
          <w:szCs w:val="20"/>
        </w:rPr>
        <w:t xml:space="preserve">usług </w:t>
      </w:r>
      <w:r w:rsidR="00DC4474">
        <w:rPr>
          <w:rFonts w:ascii="Arial" w:hAnsi="Arial" w:cs="Arial"/>
          <w:sz w:val="20"/>
          <w:szCs w:val="20"/>
        </w:rPr>
        <w:t xml:space="preserve">zdrowia i pomocy społecznej </w:t>
      </w:r>
      <w:proofErr w:type="spellStart"/>
      <w:r w:rsidRPr="00143DC6">
        <w:rPr>
          <w:rFonts w:ascii="Arial" w:hAnsi="Arial" w:cs="Arial"/>
          <w:sz w:val="20"/>
          <w:szCs w:val="20"/>
        </w:rPr>
        <w:t>oznaczon</w:t>
      </w:r>
      <w:r w:rsidR="00DC4474">
        <w:rPr>
          <w:rFonts w:ascii="Arial" w:hAnsi="Arial" w:cs="Arial"/>
          <w:sz w:val="20"/>
          <w:szCs w:val="20"/>
        </w:rPr>
        <w:t>e</w:t>
      </w:r>
      <w:r w:rsidR="007303CA">
        <w:rPr>
          <w:rFonts w:ascii="Arial" w:hAnsi="Arial" w:cs="Arial"/>
          <w:sz w:val="20"/>
          <w:szCs w:val="20"/>
        </w:rPr>
        <w:t>ego</w:t>
      </w:r>
      <w:proofErr w:type="spellEnd"/>
      <w:r w:rsidRPr="00143DC6">
        <w:rPr>
          <w:rFonts w:ascii="Arial" w:hAnsi="Arial" w:cs="Arial"/>
          <w:sz w:val="20"/>
          <w:szCs w:val="20"/>
        </w:rPr>
        <w:t xml:space="preserve"> symbolem</w:t>
      </w:r>
      <w:r w:rsidR="006161C6">
        <w:rPr>
          <w:rFonts w:ascii="Arial" w:hAnsi="Arial" w:cs="Arial"/>
          <w:sz w:val="20"/>
          <w:szCs w:val="20"/>
        </w:rPr>
        <w:t xml:space="preserve"> </w:t>
      </w:r>
      <w:r w:rsidRPr="00143DC6">
        <w:rPr>
          <w:rFonts w:ascii="Arial" w:hAnsi="Arial" w:cs="Arial"/>
          <w:sz w:val="20"/>
          <w:szCs w:val="20"/>
        </w:rPr>
        <w:t xml:space="preserve">literowym </w:t>
      </w:r>
      <w:r w:rsidR="0042756D" w:rsidRPr="0042756D">
        <w:rPr>
          <w:rFonts w:ascii="Arial" w:hAnsi="Arial" w:cs="Arial"/>
          <w:b/>
          <w:bCs/>
          <w:sz w:val="20"/>
          <w:szCs w:val="20"/>
        </w:rPr>
        <w:t>U</w:t>
      </w:r>
      <w:r w:rsidR="00DC4474">
        <w:rPr>
          <w:rFonts w:ascii="Arial" w:hAnsi="Arial" w:cs="Arial"/>
          <w:b/>
          <w:bCs/>
          <w:sz w:val="20"/>
          <w:szCs w:val="20"/>
        </w:rPr>
        <w:t>Z</w:t>
      </w:r>
      <w:r w:rsidRPr="00143DC6">
        <w:rPr>
          <w:rFonts w:ascii="Arial" w:hAnsi="Arial" w:cs="Arial"/>
          <w:b/>
          <w:bCs/>
          <w:sz w:val="20"/>
          <w:szCs w:val="20"/>
        </w:rPr>
        <w:t xml:space="preserve"> </w:t>
      </w:r>
      <w:r w:rsidRPr="00143DC6">
        <w:rPr>
          <w:rFonts w:ascii="Arial" w:hAnsi="Arial" w:cs="Arial"/>
          <w:sz w:val="20"/>
          <w:szCs w:val="20"/>
        </w:rPr>
        <w:t>ustala się:</w:t>
      </w:r>
    </w:p>
    <w:p w14:paraId="0A876A0C" w14:textId="0BF3A7AE" w:rsidR="00143DC6" w:rsidRPr="00DC4474" w:rsidRDefault="00143DC6" w:rsidP="00DC4474">
      <w:pPr>
        <w:pStyle w:val="Akapitzlist"/>
        <w:numPr>
          <w:ilvl w:val="0"/>
          <w:numId w:val="30"/>
        </w:numPr>
        <w:spacing w:after="0" w:line="240" w:lineRule="auto"/>
        <w:ind w:left="567" w:hanging="283"/>
        <w:rPr>
          <w:rFonts w:ascii="Arial" w:eastAsia="Times New Roman" w:hAnsi="Arial" w:cs="Arial"/>
          <w:sz w:val="20"/>
          <w:szCs w:val="20"/>
          <w:lang w:eastAsia="pl-PL"/>
        </w:rPr>
      </w:pPr>
      <w:r w:rsidRPr="00DC4474">
        <w:rPr>
          <w:rFonts w:ascii="Arial" w:hAnsi="Arial" w:cs="Arial"/>
          <w:sz w:val="20"/>
          <w:szCs w:val="20"/>
        </w:rPr>
        <w:t xml:space="preserve">przeznaczenie </w:t>
      </w:r>
      <w:r w:rsidR="009F4470">
        <w:rPr>
          <w:rFonts w:ascii="Arial" w:hAnsi="Arial" w:cs="Arial"/>
          <w:sz w:val="20"/>
          <w:szCs w:val="20"/>
        </w:rPr>
        <w:t>terenu</w:t>
      </w:r>
      <w:r w:rsidR="00DC4474" w:rsidRPr="00DC4474">
        <w:rPr>
          <w:rFonts w:ascii="Arial" w:hAnsi="Arial" w:cs="Arial"/>
          <w:sz w:val="20"/>
          <w:szCs w:val="20"/>
        </w:rPr>
        <w:t xml:space="preserve"> - </w:t>
      </w:r>
      <w:r w:rsidR="00DC4474" w:rsidRPr="00DC4474">
        <w:rPr>
          <w:rFonts w:ascii="Arial" w:eastAsia="Times New Roman" w:hAnsi="Arial" w:cs="Arial"/>
          <w:sz w:val="20"/>
          <w:szCs w:val="20"/>
          <w:lang w:eastAsia="pl-PL"/>
        </w:rPr>
        <w:t xml:space="preserve">zabudowa usługowa z zakresu: </w:t>
      </w:r>
      <w:r w:rsidR="00DC4474">
        <w:rPr>
          <w:rFonts w:ascii="Arial" w:eastAsia="Times New Roman" w:hAnsi="Arial" w:cs="Arial"/>
          <w:sz w:val="20"/>
          <w:szCs w:val="20"/>
          <w:lang w:eastAsia="pl-PL"/>
        </w:rPr>
        <w:t>zdrowia</w:t>
      </w:r>
      <w:r w:rsidR="00DC4474" w:rsidRPr="00DC447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DC4474">
        <w:rPr>
          <w:rFonts w:ascii="Arial" w:eastAsia="Times New Roman" w:hAnsi="Arial" w:cs="Arial"/>
          <w:sz w:val="20"/>
          <w:szCs w:val="20"/>
          <w:lang w:eastAsia="pl-PL"/>
        </w:rPr>
        <w:t xml:space="preserve">pomocy społecznej, </w:t>
      </w:r>
      <w:r w:rsidR="00DC4474" w:rsidRPr="00DC4474">
        <w:rPr>
          <w:rFonts w:ascii="Arial" w:eastAsia="Times New Roman" w:hAnsi="Arial" w:cs="Arial"/>
          <w:sz w:val="20"/>
          <w:szCs w:val="20"/>
          <w:lang w:eastAsia="pl-PL"/>
        </w:rPr>
        <w:t>opieki społecznej, sportu, rekreacji;</w:t>
      </w:r>
    </w:p>
    <w:p w14:paraId="4E0C2243" w14:textId="124507A0" w:rsidR="00143DC6" w:rsidRPr="000D0956" w:rsidRDefault="00143DC6" w:rsidP="00DC4474">
      <w:pPr>
        <w:pStyle w:val="Normalny1"/>
        <w:tabs>
          <w:tab w:val="left" w:pos="840"/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 xml:space="preserve">2) </w:t>
      </w:r>
      <w:r w:rsidR="00DC4474">
        <w:rPr>
          <w:rFonts w:ascii="Arial" w:hAnsi="Arial" w:cs="Arial"/>
          <w:sz w:val="20"/>
          <w:szCs w:val="20"/>
        </w:rPr>
        <w:tab/>
      </w:r>
      <w:r w:rsidRPr="000D0956">
        <w:rPr>
          <w:rFonts w:ascii="Arial" w:hAnsi="Arial" w:cs="Arial"/>
          <w:sz w:val="20"/>
          <w:szCs w:val="20"/>
        </w:rPr>
        <w:t>dopuszcza się realizację zagospodarowania towarzyszącego przeznaczeniu terenu, a w szczególności: budynków gospodarczych i garażowych, miejsc do parkowania, parkingów, sieci i infrastruktury technicznej, dojść i dojazdów, dróg wewnętrznych, utwardzeń, wiat i altan, obiektów i urządzeń sportu i rekreacji, placów zabaw, miejsc gromadzenia odpadów stałych, zbiorników wodnych małej retencji i innych zbiorników wodnych;</w:t>
      </w:r>
    </w:p>
    <w:p w14:paraId="19CC181D" w14:textId="55759631" w:rsidR="00143DC6" w:rsidRPr="000D0956" w:rsidRDefault="00DC4474" w:rsidP="00143DC6">
      <w:pPr>
        <w:pStyle w:val="Normalny1"/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143DC6" w:rsidRPr="000D0956">
        <w:rPr>
          <w:rFonts w:ascii="Arial" w:hAnsi="Arial" w:cs="Arial"/>
          <w:sz w:val="20"/>
          <w:szCs w:val="20"/>
        </w:rPr>
        <w:t>)</w:t>
      </w:r>
      <w:r w:rsidR="00143DC6" w:rsidRPr="000D0956">
        <w:rPr>
          <w:rFonts w:ascii="Arial" w:hAnsi="Arial" w:cs="Arial"/>
          <w:sz w:val="20"/>
          <w:szCs w:val="20"/>
        </w:rPr>
        <w:tab/>
        <w:t>wskaźniki zagospodarowania terenu:</w:t>
      </w:r>
    </w:p>
    <w:p w14:paraId="45C5D2EC" w14:textId="1D748207" w:rsidR="00143DC6" w:rsidRPr="000D0956" w:rsidRDefault="00143DC6" w:rsidP="00BD32C8">
      <w:pPr>
        <w:pStyle w:val="Normalny1"/>
        <w:numPr>
          <w:ilvl w:val="0"/>
          <w:numId w:val="32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 xml:space="preserve">maksymalna intensywność zabudowy - </w:t>
      </w:r>
      <w:r w:rsidR="00BD32C8">
        <w:rPr>
          <w:rFonts w:ascii="Arial" w:hAnsi="Arial" w:cs="Arial"/>
          <w:sz w:val="20"/>
          <w:szCs w:val="20"/>
        </w:rPr>
        <w:t>1</w:t>
      </w:r>
      <w:r w:rsidRPr="000D0956">
        <w:rPr>
          <w:rFonts w:ascii="Arial" w:hAnsi="Arial" w:cs="Arial"/>
          <w:sz w:val="20"/>
          <w:szCs w:val="20"/>
        </w:rPr>
        <w:t>,</w:t>
      </w:r>
      <w:r w:rsidR="00BD32C8">
        <w:rPr>
          <w:rFonts w:ascii="Arial" w:hAnsi="Arial" w:cs="Arial"/>
          <w:sz w:val="20"/>
          <w:szCs w:val="20"/>
        </w:rPr>
        <w:t>0</w:t>
      </w:r>
      <w:r w:rsidRPr="000D0956">
        <w:rPr>
          <w:rFonts w:ascii="Arial" w:hAnsi="Arial" w:cs="Arial"/>
          <w:sz w:val="20"/>
          <w:szCs w:val="20"/>
        </w:rPr>
        <w:t>,</w:t>
      </w:r>
    </w:p>
    <w:p w14:paraId="51397F06" w14:textId="19ACF96A" w:rsidR="00143DC6" w:rsidRPr="000D0956" w:rsidRDefault="00143DC6" w:rsidP="00BD32C8">
      <w:pPr>
        <w:pStyle w:val="Normalny1"/>
        <w:numPr>
          <w:ilvl w:val="0"/>
          <w:numId w:val="32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>minimalna intensywność zabudowy - 0,001,</w:t>
      </w:r>
    </w:p>
    <w:p w14:paraId="25CAFA79" w14:textId="3D7ECEFE" w:rsidR="00143DC6" w:rsidRPr="000D0956" w:rsidRDefault="00143DC6" w:rsidP="00BD32C8">
      <w:pPr>
        <w:pStyle w:val="Normalny1"/>
        <w:numPr>
          <w:ilvl w:val="0"/>
          <w:numId w:val="32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 xml:space="preserve">maksymalny udział powierzchni zabudowy - </w:t>
      </w:r>
      <w:r w:rsidR="0009622D">
        <w:rPr>
          <w:rFonts w:ascii="Arial" w:hAnsi="Arial" w:cs="Arial"/>
          <w:sz w:val="20"/>
          <w:szCs w:val="20"/>
        </w:rPr>
        <w:t>4</w:t>
      </w:r>
      <w:r w:rsidRPr="000D0956">
        <w:rPr>
          <w:rFonts w:ascii="Arial" w:hAnsi="Arial" w:cs="Arial"/>
          <w:sz w:val="20"/>
          <w:szCs w:val="20"/>
        </w:rPr>
        <w:t>0 %,</w:t>
      </w:r>
    </w:p>
    <w:p w14:paraId="76F7C002" w14:textId="2519FCE3" w:rsidR="00143DC6" w:rsidRPr="000D0956" w:rsidRDefault="00143DC6" w:rsidP="00BD32C8">
      <w:pPr>
        <w:pStyle w:val="Normalny1"/>
        <w:numPr>
          <w:ilvl w:val="0"/>
          <w:numId w:val="32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 xml:space="preserve">minimalny udział powierzchni biologicznie czynnej - </w:t>
      </w:r>
      <w:r w:rsidR="0009622D">
        <w:rPr>
          <w:rFonts w:ascii="Arial" w:hAnsi="Arial" w:cs="Arial"/>
          <w:sz w:val="20"/>
          <w:szCs w:val="20"/>
        </w:rPr>
        <w:t>5</w:t>
      </w:r>
      <w:r w:rsidRPr="000D0956">
        <w:rPr>
          <w:rFonts w:ascii="Arial" w:hAnsi="Arial" w:cs="Arial"/>
          <w:sz w:val="20"/>
          <w:szCs w:val="20"/>
        </w:rPr>
        <w:t>0 %,</w:t>
      </w:r>
    </w:p>
    <w:p w14:paraId="198DF494" w14:textId="77777777" w:rsidR="00143DC6" w:rsidRPr="000D0956" w:rsidRDefault="00143DC6" w:rsidP="00BD32C8">
      <w:pPr>
        <w:pStyle w:val="Normalny1"/>
        <w:numPr>
          <w:ilvl w:val="0"/>
          <w:numId w:val="32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>maksymalna wysokość zabudowy:</w:t>
      </w:r>
    </w:p>
    <w:p w14:paraId="75ECA250" w14:textId="77777777" w:rsidR="00143DC6" w:rsidRPr="000D0956" w:rsidRDefault="00143DC6" w:rsidP="00143DC6">
      <w:pPr>
        <w:pStyle w:val="Normalny1"/>
        <w:tabs>
          <w:tab w:val="left" w:pos="630"/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>- dla wolnostojących budynków gospodarczych i garażowych - 6 m,</w:t>
      </w:r>
    </w:p>
    <w:p w14:paraId="121BBB05" w14:textId="4415E90D" w:rsidR="00143DC6" w:rsidRPr="000D0956" w:rsidRDefault="00143DC6" w:rsidP="00143DC6">
      <w:pPr>
        <w:pStyle w:val="Normalny1"/>
        <w:tabs>
          <w:tab w:val="left" w:pos="630"/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>- dla pozostałych budynków i budowli - 1</w:t>
      </w:r>
      <w:r w:rsidR="0009622D">
        <w:rPr>
          <w:rFonts w:ascii="Arial" w:hAnsi="Arial" w:cs="Arial"/>
          <w:sz w:val="20"/>
          <w:szCs w:val="20"/>
        </w:rPr>
        <w:t>2</w:t>
      </w:r>
      <w:r w:rsidRPr="000D0956">
        <w:rPr>
          <w:rFonts w:ascii="Arial" w:hAnsi="Arial" w:cs="Arial"/>
          <w:sz w:val="20"/>
          <w:szCs w:val="20"/>
        </w:rPr>
        <w:t xml:space="preserve">,0 m, </w:t>
      </w:r>
    </w:p>
    <w:p w14:paraId="4CE26E48" w14:textId="5BB586C9" w:rsidR="00143DC6" w:rsidRPr="000D0956" w:rsidRDefault="00D74CF2" w:rsidP="00143DC6">
      <w:pPr>
        <w:pStyle w:val="Normalny1"/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143DC6" w:rsidRPr="000D0956">
        <w:rPr>
          <w:rFonts w:ascii="Arial" w:hAnsi="Arial" w:cs="Arial"/>
          <w:sz w:val="20"/>
          <w:szCs w:val="20"/>
        </w:rPr>
        <w:t>) geometria dachu – dachy płaskie, dwuspadowe lub wielospadowe o nachyleniu głównych połaci dachowych do 45</w:t>
      </w:r>
      <w:r w:rsidR="00143DC6" w:rsidRPr="000D0956">
        <w:rPr>
          <w:rFonts w:ascii="Arial" w:hAnsi="Arial" w:cs="Arial"/>
          <w:sz w:val="20"/>
          <w:szCs w:val="20"/>
          <w:vertAlign w:val="superscript"/>
        </w:rPr>
        <w:t>0</w:t>
      </w:r>
      <w:r w:rsidR="00143DC6" w:rsidRPr="000D0956">
        <w:rPr>
          <w:rFonts w:ascii="Arial" w:hAnsi="Arial" w:cs="Arial"/>
          <w:sz w:val="20"/>
          <w:szCs w:val="20"/>
        </w:rPr>
        <w:t>;</w:t>
      </w:r>
    </w:p>
    <w:p w14:paraId="5F5C1655" w14:textId="77777777" w:rsidR="00D74CF2" w:rsidRDefault="00D74CF2" w:rsidP="00D74CF2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4)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minimalna powierzchnia nowo wydzielanych działek budowlanych - 2000 m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AD1B2E9" w14:textId="77777777" w:rsidR="00D74CF2" w:rsidRDefault="00D74CF2" w:rsidP="00D74CF2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5)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ustalenia pkt 4 nie dotyczą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wydzieleń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działek budowlanych w celu:</w:t>
      </w:r>
    </w:p>
    <w:p w14:paraId="09C99467" w14:textId="77777777" w:rsidR="00D74CF2" w:rsidRDefault="00D74CF2" w:rsidP="00D74CF2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lokalizacji urządzeń i obiektów budowlanych infrastruktury technicznej,</w:t>
      </w:r>
    </w:p>
    <w:p w14:paraId="154EDB5C" w14:textId="77777777" w:rsidR="00D74CF2" w:rsidRPr="008B5BB4" w:rsidRDefault="00D74CF2" w:rsidP="00D74CF2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B5BB4">
        <w:rPr>
          <w:rFonts w:ascii="Arial" w:eastAsia="Times New Roman" w:hAnsi="Arial" w:cs="Arial"/>
          <w:sz w:val="20"/>
          <w:szCs w:val="20"/>
          <w:lang w:eastAsia="pl-PL"/>
        </w:rPr>
        <w:t>lokalizacji nowych dróg wewnętrznych (w tym powstałych przed wejściem w życie niniejszego planu),</w:t>
      </w:r>
    </w:p>
    <w:p w14:paraId="0D4204C8" w14:textId="77777777" w:rsidR="00D74CF2" w:rsidRPr="008B5BB4" w:rsidRDefault="00D74CF2" w:rsidP="00D74CF2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B5BB4">
        <w:rPr>
          <w:rFonts w:ascii="Arial" w:eastAsia="Times New Roman" w:hAnsi="Arial" w:cs="Arial"/>
          <w:sz w:val="20"/>
          <w:szCs w:val="20"/>
          <w:lang w:eastAsia="pl-PL"/>
        </w:rPr>
        <w:t>powiększenia sąsiednich</w:t>
      </w:r>
      <w:r w:rsidRPr="008B5BB4">
        <w:t xml:space="preserve"> </w:t>
      </w:r>
      <w:r w:rsidRPr="008B5BB4">
        <w:rPr>
          <w:rFonts w:ascii="Arial" w:eastAsia="Times New Roman" w:hAnsi="Arial" w:cs="Arial"/>
          <w:sz w:val="20"/>
          <w:szCs w:val="20"/>
          <w:lang w:eastAsia="pl-PL"/>
        </w:rPr>
        <w:t>działek budowlanych,</w:t>
      </w:r>
    </w:p>
    <w:p w14:paraId="25AD943A" w14:textId="57C0EE37" w:rsidR="00143DC6" w:rsidRPr="008B5BB4" w:rsidRDefault="00D74CF2" w:rsidP="00D74CF2">
      <w:pPr>
        <w:pStyle w:val="Akapitzlist"/>
        <w:numPr>
          <w:ilvl w:val="0"/>
          <w:numId w:val="4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B5BB4">
        <w:rPr>
          <w:rFonts w:ascii="Arial" w:eastAsia="Times New Roman" w:hAnsi="Arial" w:cs="Arial"/>
          <w:sz w:val="20"/>
          <w:szCs w:val="20"/>
          <w:lang w:eastAsia="pl-PL"/>
        </w:rPr>
        <w:t>regulacji istniejących granic działek budowlanych;</w:t>
      </w:r>
    </w:p>
    <w:p w14:paraId="20E47963" w14:textId="36822D80" w:rsidR="00143DC6" w:rsidRDefault="00143DC6" w:rsidP="007303CA">
      <w:pPr>
        <w:pStyle w:val="Normalny1"/>
        <w:numPr>
          <w:ilvl w:val="0"/>
          <w:numId w:val="19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Arial" w:hAnsi="Arial" w:cs="Arial"/>
          <w:sz w:val="20"/>
          <w:szCs w:val="20"/>
        </w:rPr>
      </w:pPr>
      <w:r w:rsidRPr="008B5BB4">
        <w:rPr>
          <w:rFonts w:ascii="Arial" w:hAnsi="Arial" w:cs="Arial"/>
          <w:sz w:val="20"/>
          <w:szCs w:val="20"/>
        </w:rPr>
        <w:t>minimalna liczba i sposób realizacji miejsc do parkowania</w:t>
      </w:r>
      <w:r w:rsidR="00C90C66" w:rsidRPr="008B5BB4">
        <w:rPr>
          <w:rFonts w:ascii="Arial" w:hAnsi="Arial" w:cs="Arial"/>
          <w:sz w:val="20"/>
          <w:szCs w:val="20"/>
        </w:rPr>
        <w:t xml:space="preserve"> </w:t>
      </w:r>
      <w:r w:rsidR="00CC5EB1" w:rsidRPr="008B5BB4">
        <w:rPr>
          <w:rFonts w:ascii="Arial" w:hAnsi="Arial" w:cs="Arial"/>
          <w:sz w:val="20"/>
          <w:szCs w:val="20"/>
        </w:rPr>
        <w:t>-</w:t>
      </w:r>
      <w:r w:rsidR="00C90C66" w:rsidRPr="008B5BB4">
        <w:rPr>
          <w:rFonts w:ascii="Arial" w:hAnsi="Arial" w:cs="Arial"/>
          <w:sz w:val="20"/>
          <w:szCs w:val="20"/>
        </w:rPr>
        <w:t xml:space="preserve"> </w:t>
      </w:r>
      <w:r w:rsidR="00CC5EB1" w:rsidRPr="008B5BB4">
        <w:rPr>
          <w:rFonts w:ascii="Arial" w:hAnsi="Arial" w:cs="Arial"/>
          <w:sz w:val="20"/>
          <w:szCs w:val="20"/>
        </w:rPr>
        <w:t>nakazuje się w granicach działki budowlanej zapewnienie odpowiedniej ilości miejsc do parkowania dla maksymalnej liczby wszystkich jednoczesnych użytkowników i pracowników obiektów,</w:t>
      </w:r>
      <w:r w:rsidRPr="008B5BB4">
        <w:rPr>
          <w:rFonts w:ascii="Arial" w:hAnsi="Arial" w:cs="Arial"/>
          <w:sz w:val="20"/>
          <w:szCs w:val="20"/>
        </w:rPr>
        <w:t xml:space="preserve"> </w:t>
      </w:r>
      <w:r w:rsidR="00CC5EB1" w:rsidRPr="008B5BB4">
        <w:rPr>
          <w:rFonts w:ascii="Arial" w:hAnsi="Arial" w:cs="Arial"/>
          <w:sz w:val="20"/>
          <w:szCs w:val="20"/>
        </w:rPr>
        <w:t>lecz nie mniej niż jedno miejsce parkingowe na każde rozpoczęte 100 m</w:t>
      </w:r>
      <w:r w:rsidR="00CC5EB1" w:rsidRPr="008B5BB4">
        <w:rPr>
          <w:rFonts w:ascii="Arial" w:hAnsi="Arial" w:cs="Arial"/>
          <w:sz w:val="20"/>
          <w:szCs w:val="20"/>
          <w:vertAlign w:val="superscript"/>
        </w:rPr>
        <w:t>2</w:t>
      </w:r>
      <w:r w:rsidR="00CC5EB1" w:rsidRPr="008B5BB4">
        <w:rPr>
          <w:rFonts w:ascii="Arial" w:hAnsi="Arial" w:cs="Arial"/>
          <w:sz w:val="20"/>
          <w:szCs w:val="20"/>
        </w:rPr>
        <w:t xml:space="preserve"> powierzchni użytkowej budynków.</w:t>
      </w:r>
    </w:p>
    <w:p w14:paraId="101C0106" w14:textId="77777777" w:rsidR="007303CA" w:rsidRDefault="007303CA" w:rsidP="007303CA">
      <w:pPr>
        <w:pStyle w:val="Normalny1"/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A41377F" w14:textId="078045F2" w:rsidR="007303CA" w:rsidRPr="00143DC6" w:rsidRDefault="007303CA" w:rsidP="007303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§ 16.</w:t>
      </w:r>
    </w:p>
    <w:p w14:paraId="62FAEE22" w14:textId="37C8A080" w:rsidR="007303CA" w:rsidRPr="00143DC6" w:rsidRDefault="007303CA" w:rsidP="007303CA">
      <w:pPr>
        <w:pStyle w:val="Normalny1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143DC6">
        <w:rPr>
          <w:rFonts w:ascii="Arial" w:hAnsi="Arial" w:cs="Arial"/>
          <w:sz w:val="20"/>
          <w:szCs w:val="20"/>
        </w:rPr>
        <w:t>Dla teren</w:t>
      </w:r>
      <w:r>
        <w:rPr>
          <w:rFonts w:ascii="Arial" w:hAnsi="Arial" w:cs="Arial"/>
          <w:sz w:val="20"/>
          <w:szCs w:val="20"/>
        </w:rPr>
        <w:t>u</w:t>
      </w:r>
      <w:r w:rsidRPr="00143D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usług </w:t>
      </w:r>
      <w:r w:rsidRPr="00143DC6">
        <w:rPr>
          <w:rFonts w:ascii="Arial" w:hAnsi="Arial" w:cs="Arial"/>
          <w:sz w:val="20"/>
          <w:szCs w:val="20"/>
        </w:rPr>
        <w:t>oznaczon</w:t>
      </w:r>
      <w:r>
        <w:rPr>
          <w:rFonts w:ascii="Arial" w:hAnsi="Arial" w:cs="Arial"/>
          <w:sz w:val="20"/>
          <w:szCs w:val="20"/>
        </w:rPr>
        <w:t>ego</w:t>
      </w:r>
      <w:r w:rsidRPr="00143DC6">
        <w:rPr>
          <w:rFonts w:ascii="Arial" w:hAnsi="Arial" w:cs="Arial"/>
          <w:sz w:val="20"/>
          <w:szCs w:val="20"/>
        </w:rPr>
        <w:t xml:space="preserve"> symbolem</w:t>
      </w:r>
      <w:r>
        <w:rPr>
          <w:rFonts w:ascii="Arial" w:hAnsi="Arial" w:cs="Arial"/>
          <w:sz w:val="20"/>
          <w:szCs w:val="20"/>
        </w:rPr>
        <w:t xml:space="preserve"> </w:t>
      </w:r>
      <w:r w:rsidRPr="00143DC6">
        <w:rPr>
          <w:rFonts w:ascii="Arial" w:hAnsi="Arial" w:cs="Arial"/>
          <w:sz w:val="20"/>
          <w:szCs w:val="20"/>
        </w:rPr>
        <w:t xml:space="preserve">literowym </w:t>
      </w:r>
      <w:r w:rsidRPr="0042756D">
        <w:rPr>
          <w:rFonts w:ascii="Arial" w:hAnsi="Arial" w:cs="Arial"/>
          <w:b/>
          <w:bCs/>
          <w:sz w:val="20"/>
          <w:szCs w:val="20"/>
        </w:rPr>
        <w:t>U</w:t>
      </w:r>
      <w:r w:rsidRPr="00143DC6">
        <w:rPr>
          <w:rFonts w:ascii="Arial" w:hAnsi="Arial" w:cs="Arial"/>
          <w:b/>
          <w:bCs/>
          <w:sz w:val="20"/>
          <w:szCs w:val="20"/>
        </w:rPr>
        <w:t xml:space="preserve"> </w:t>
      </w:r>
      <w:r w:rsidRPr="00143DC6">
        <w:rPr>
          <w:rFonts w:ascii="Arial" w:hAnsi="Arial" w:cs="Arial"/>
          <w:sz w:val="20"/>
          <w:szCs w:val="20"/>
        </w:rPr>
        <w:t>ustala się:</w:t>
      </w:r>
    </w:p>
    <w:p w14:paraId="71856FB5" w14:textId="64A8D475" w:rsidR="007303CA" w:rsidRPr="007303CA" w:rsidRDefault="007303CA" w:rsidP="007303CA">
      <w:pPr>
        <w:pStyle w:val="Akapitzlist"/>
        <w:numPr>
          <w:ilvl w:val="1"/>
          <w:numId w:val="14"/>
        </w:numPr>
        <w:spacing w:after="0" w:line="240" w:lineRule="auto"/>
        <w:ind w:left="567" w:hanging="283"/>
        <w:rPr>
          <w:rFonts w:ascii="Arial" w:eastAsia="Times New Roman" w:hAnsi="Arial" w:cs="Arial"/>
          <w:sz w:val="20"/>
          <w:szCs w:val="20"/>
          <w:lang w:eastAsia="pl-PL"/>
        </w:rPr>
      </w:pPr>
      <w:r w:rsidRPr="007303CA">
        <w:rPr>
          <w:rFonts w:ascii="Arial" w:hAnsi="Arial" w:cs="Arial"/>
          <w:sz w:val="20"/>
          <w:szCs w:val="20"/>
        </w:rPr>
        <w:t xml:space="preserve">przeznaczenie </w:t>
      </w:r>
      <w:r w:rsidR="009F4470">
        <w:rPr>
          <w:rFonts w:ascii="Arial" w:hAnsi="Arial" w:cs="Arial"/>
          <w:sz w:val="20"/>
          <w:szCs w:val="20"/>
        </w:rPr>
        <w:t>terenu</w:t>
      </w:r>
      <w:r>
        <w:rPr>
          <w:rFonts w:ascii="Arial" w:hAnsi="Arial" w:cs="Arial"/>
          <w:sz w:val="20"/>
          <w:szCs w:val="20"/>
        </w:rPr>
        <w:t xml:space="preserve"> </w:t>
      </w:r>
      <w:r w:rsidRPr="007303CA">
        <w:rPr>
          <w:rFonts w:ascii="Arial" w:hAnsi="Arial" w:cs="Arial"/>
          <w:sz w:val="20"/>
          <w:szCs w:val="20"/>
        </w:rPr>
        <w:t xml:space="preserve">- </w:t>
      </w:r>
      <w:r w:rsidRPr="007303CA">
        <w:rPr>
          <w:rFonts w:ascii="Arial" w:eastAsia="Times New Roman" w:hAnsi="Arial" w:cs="Arial"/>
          <w:sz w:val="20"/>
          <w:szCs w:val="20"/>
          <w:lang w:eastAsia="pl-PL"/>
        </w:rPr>
        <w:t>zabudowa usługowa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7735820" w14:textId="77777777" w:rsidR="007303CA" w:rsidRPr="000D0956" w:rsidRDefault="007303CA" w:rsidP="007303CA">
      <w:pPr>
        <w:pStyle w:val="Normalny1"/>
        <w:tabs>
          <w:tab w:val="left" w:pos="840"/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 xml:space="preserve">2) </w:t>
      </w:r>
      <w:r>
        <w:rPr>
          <w:rFonts w:ascii="Arial" w:hAnsi="Arial" w:cs="Arial"/>
          <w:sz w:val="20"/>
          <w:szCs w:val="20"/>
        </w:rPr>
        <w:tab/>
      </w:r>
      <w:r w:rsidRPr="000D0956">
        <w:rPr>
          <w:rFonts w:ascii="Arial" w:hAnsi="Arial" w:cs="Arial"/>
          <w:sz w:val="20"/>
          <w:szCs w:val="20"/>
        </w:rPr>
        <w:t>dopuszcza się realizację zagospodarowania towarzyszącego przeznaczeniu terenu, a w szczególności: budynków gospodarczych i garażowych, miejsc do parkowania, parkingów, sieci i infrastruktury technicznej, dojść i dojazdów, dróg wewnętrznych, utwardzeń, wiat i altan, obiektów i urządzeń sportu i rekreacji, placów zabaw, miejsc gromadzenia odpadów stałych, zbiorników wodnych małej retencji i innych zbiorników wodnych;</w:t>
      </w:r>
    </w:p>
    <w:p w14:paraId="0F089AEB" w14:textId="77777777" w:rsidR="007303CA" w:rsidRPr="000D0956" w:rsidRDefault="007303CA" w:rsidP="007303CA">
      <w:pPr>
        <w:pStyle w:val="Normalny1"/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0D0956">
        <w:rPr>
          <w:rFonts w:ascii="Arial" w:hAnsi="Arial" w:cs="Arial"/>
          <w:sz w:val="20"/>
          <w:szCs w:val="20"/>
        </w:rPr>
        <w:t>)</w:t>
      </w:r>
      <w:r w:rsidRPr="000D0956">
        <w:rPr>
          <w:rFonts w:ascii="Arial" w:hAnsi="Arial" w:cs="Arial"/>
          <w:sz w:val="20"/>
          <w:szCs w:val="20"/>
        </w:rPr>
        <w:tab/>
        <w:t>wskaźniki zagospodarowania terenu:</w:t>
      </w:r>
    </w:p>
    <w:p w14:paraId="582BF44C" w14:textId="3BEB8284" w:rsidR="007303CA" w:rsidRPr="000D0956" w:rsidRDefault="007303CA" w:rsidP="009F4470">
      <w:pPr>
        <w:pStyle w:val="Normalny1"/>
        <w:numPr>
          <w:ilvl w:val="0"/>
          <w:numId w:val="43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 xml:space="preserve">maksymalna intensywność zabudowy - </w:t>
      </w:r>
      <w:r>
        <w:rPr>
          <w:rFonts w:ascii="Arial" w:hAnsi="Arial" w:cs="Arial"/>
          <w:sz w:val="20"/>
          <w:szCs w:val="20"/>
        </w:rPr>
        <w:t>1</w:t>
      </w:r>
      <w:r w:rsidRPr="000D095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0</w:t>
      </w:r>
      <w:r w:rsidRPr="000D0956">
        <w:rPr>
          <w:rFonts w:ascii="Arial" w:hAnsi="Arial" w:cs="Arial"/>
          <w:sz w:val="20"/>
          <w:szCs w:val="20"/>
        </w:rPr>
        <w:t>,</w:t>
      </w:r>
    </w:p>
    <w:p w14:paraId="2947FA07" w14:textId="54FADF03" w:rsidR="007303CA" w:rsidRPr="000D0956" w:rsidRDefault="007303CA" w:rsidP="009F4470">
      <w:pPr>
        <w:pStyle w:val="Normalny1"/>
        <w:numPr>
          <w:ilvl w:val="0"/>
          <w:numId w:val="43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>minimalna intensywność zabudowy - 0,001,</w:t>
      </w:r>
    </w:p>
    <w:p w14:paraId="494FA008" w14:textId="77777777" w:rsidR="007303CA" w:rsidRPr="000D0956" w:rsidRDefault="007303CA" w:rsidP="009F4470">
      <w:pPr>
        <w:pStyle w:val="Normalny1"/>
        <w:numPr>
          <w:ilvl w:val="0"/>
          <w:numId w:val="43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 xml:space="preserve">maksymalny udział powierzchni zabudowy - </w:t>
      </w:r>
      <w:r>
        <w:rPr>
          <w:rFonts w:ascii="Arial" w:hAnsi="Arial" w:cs="Arial"/>
          <w:sz w:val="20"/>
          <w:szCs w:val="20"/>
        </w:rPr>
        <w:t>4</w:t>
      </w:r>
      <w:r w:rsidRPr="000D0956">
        <w:rPr>
          <w:rFonts w:ascii="Arial" w:hAnsi="Arial" w:cs="Arial"/>
          <w:sz w:val="20"/>
          <w:szCs w:val="20"/>
        </w:rPr>
        <w:t>0 %,</w:t>
      </w:r>
    </w:p>
    <w:p w14:paraId="0EBB234F" w14:textId="77777777" w:rsidR="007303CA" w:rsidRPr="000D0956" w:rsidRDefault="007303CA" w:rsidP="009F4470">
      <w:pPr>
        <w:pStyle w:val="Normalny1"/>
        <w:numPr>
          <w:ilvl w:val="0"/>
          <w:numId w:val="43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 xml:space="preserve">minimalny udział powierzchni biologicznie czynnej - </w:t>
      </w:r>
      <w:r>
        <w:rPr>
          <w:rFonts w:ascii="Arial" w:hAnsi="Arial" w:cs="Arial"/>
          <w:sz w:val="20"/>
          <w:szCs w:val="20"/>
        </w:rPr>
        <w:t>5</w:t>
      </w:r>
      <w:r w:rsidRPr="000D0956">
        <w:rPr>
          <w:rFonts w:ascii="Arial" w:hAnsi="Arial" w:cs="Arial"/>
          <w:sz w:val="20"/>
          <w:szCs w:val="20"/>
        </w:rPr>
        <w:t>0 %,</w:t>
      </w:r>
    </w:p>
    <w:p w14:paraId="3C463D5B" w14:textId="77777777" w:rsidR="007303CA" w:rsidRPr="000D0956" w:rsidRDefault="007303CA" w:rsidP="009F4470">
      <w:pPr>
        <w:pStyle w:val="Normalny1"/>
        <w:numPr>
          <w:ilvl w:val="0"/>
          <w:numId w:val="43"/>
        </w:numPr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>maksymalna wysokość zabudowy:</w:t>
      </w:r>
    </w:p>
    <w:p w14:paraId="6DAC939D" w14:textId="77777777" w:rsidR="007303CA" w:rsidRPr="000D0956" w:rsidRDefault="007303CA" w:rsidP="007303CA">
      <w:pPr>
        <w:pStyle w:val="Normalny1"/>
        <w:tabs>
          <w:tab w:val="left" w:pos="630"/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t>- dla wolnostojących budynków gospodarczych i garażowych - 6 m,</w:t>
      </w:r>
    </w:p>
    <w:p w14:paraId="10A7D9C9" w14:textId="77777777" w:rsidR="007303CA" w:rsidRPr="000D0956" w:rsidRDefault="007303CA" w:rsidP="007303CA">
      <w:pPr>
        <w:pStyle w:val="Normalny1"/>
        <w:tabs>
          <w:tab w:val="left" w:pos="630"/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0D0956">
        <w:rPr>
          <w:rFonts w:ascii="Arial" w:hAnsi="Arial" w:cs="Arial"/>
          <w:sz w:val="20"/>
          <w:szCs w:val="20"/>
        </w:rPr>
        <w:lastRenderedPageBreak/>
        <w:t>- dla pozostałych budynków i budowli - 1</w:t>
      </w:r>
      <w:r>
        <w:rPr>
          <w:rFonts w:ascii="Arial" w:hAnsi="Arial" w:cs="Arial"/>
          <w:sz w:val="20"/>
          <w:szCs w:val="20"/>
        </w:rPr>
        <w:t>2</w:t>
      </w:r>
      <w:r w:rsidRPr="000D0956">
        <w:rPr>
          <w:rFonts w:ascii="Arial" w:hAnsi="Arial" w:cs="Arial"/>
          <w:sz w:val="20"/>
          <w:szCs w:val="20"/>
        </w:rPr>
        <w:t xml:space="preserve">,0 m, </w:t>
      </w:r>
    </w:p>
    <w:p w14:paraId="125AAF4A" w14:textId="77777777" w:rsidR="007303CA" w:rsidRPr="000D0956" w:rsidRDefault="007303CA" w:rsidP="007303CA">
      <w:pPr>
        <w:pStyle w:val="Normalny1"/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0D0956">
        <w:rPr>
          <w:rFonts w:ascii="Arial" w:hAnsi="Arial" w:cs="Arial"/>
          <w:sz w:val="20"/>
          <w:szCs w:val="20"/>
        </w:rPr>
        <w:t>) geometria dachu – dachy płaskie, dwuspadowe lub wielospadowe o nachyleniu głównych połaci dachowych do 45</w:t>
      </w:r>
      <w:r w:rsidRPr="000D0956">
        <w:rPr>
          <w:rFonts w:ascii="Arial" w:hAnsi="Arial" w:cs="Arial"/>
          <w:sz w:val="20"/>
          <w:szCs w:val="20"/>
          <w:vertAlign w:val="superscript"/>
        </w:rPr>
        <w:t>0</w:t>
      </w:r>
      <w:r w:rsidRPr="000D0956">
        <w:rPr>
          <w:rFonts w:ascii="Arial" w:hAnsi="Arial" w:cs="Arial"/>
          <w:sz w:val="20"/>
          <w:szCs w:val="20"/>
        </w:rPr>
        <w:t>;</w:t>
      </w:r>
    </w:p>
    <w:p w14:paraId="3C03775C" w14:textId="77777777" w:rsidR="007303CA" w:rsidRDefault="007303CA" w:rsidP="007303CA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4)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minimalna powierzchnia nowo wydzielanych działek budowlanych - 2000 m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C06D737" w14:textId="77777777" w:rsidR="007303CA" w:rsidRDefault="007303CA" w:rsidP="007303CA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5)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ustalenia pkt 4 nie dotyczą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wydzieleń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działek budowlanych w celu:</w:t>
      </w:r>
    </w:p>
    <w:p w14:paraId="5D7B4E2B" w14:textId="77777777" w:rsidR="007303CA" w:rsidRDefault="007303CA" w:rsidP="009F4470">
      <w:pPr>
        <w:pStyle w:val="Akapitzlist"/>
        <w:numPr>
          <w:ilvl w:val="0"/>
          <w:numId w:val="4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lokalizacji urządzeń i obiektów budowlanych infrastruktury technicznej,</w:t>
      </w:r>
    </w:p>
    <w:p w14:paraId="5E72A4C1" w14:textId="77777777" w:rsidR="007303CA" w:rsidRPr="008B5BB4" w:rsidRDefault="007303CA" w:rsidP="009F4470">
      <w:pPr>
        <w:pStyle w:val="Akapitzlist"/>
        <w:numPr>
          <w:ilvl w:val="0"/>
          <w:numId w:val="4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B5BB4">
        <w:rPr>
          <w:rFonts w:ascii="Arial" w:eastAsia="Times New Roman" w:hAnsi="Arial" w:cs="Arial"/>
          <w:sz w:val="20"/>
          <w:szCs w:val="20"/>
          <w:lang w:eastAsia="pl-PL"/>
        </w:rPr>
        <w:t>lokalizacji nowych dróg wewnętrznych (w tym powstałych przed wejściem w życie niniejszego planu),</w:t>
      </w:r>
    </w:p>
    <w:p w14:paraId="6F2777D9" w14:textId="77777777" w:rsidR="007303CA" w:rsidRPr="008B5BB4" w:rsidRDefault="007303CA" w:rsidP="009F4470">
      <w:pPr>
        <w:pStyle w:val="Akapitzlist"/>
        <w:numPr>
          <w:ilvl w:val="0"/>
          <w:numId w:val="4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B5BB4">
        <w:rPr>
          <w:rFonts w:ascii="Arial" w:eastAsia="Times New Roman" w:hAnsi="Arial" w:cs="Arial"/>
          <w:sz w:val="20"/>
          <w:szCs w:val="20"/>
          <w:lang w:eastAsia="pl-PL"/>
        </w:rPr>
        <w:t>powiększenia sąsiednich</w:t>
      </w:r>
      <w:r w:rsidRPr="008B5BB4">
        <w:t xml:space="preserve"> </w:t>
      </w:r>
      <w:r w:rsidRPr="008B5BB4">
        <w:rPr>
          <w:rFonts w:ascii="Arial" w:eastAsia="Times New Roman" w:hAnsi="Arial" w:cs="Arial"/>
          <w:sz w:val="20"/>
          <w:szCs w:val="20"/>
          <w:lang w:eastAsia="pl-PL"/>
        </w:rPr>
        <w:t>działek budowlanych,</w:t>
      </w:r>
    </w:p>
    <w:p w14:paraId="582DA3B6" w14:textId="77777777" w:rsidR="007303CA" w:rsidRPr="008B5BB4" w:rsidRDefault="007303CA" w:rsidP="009F4470">
      <w:pPr>
        <w:pStyle w:val="Akapitzlist"/>
        <w:numPr>
          <w:ilvl w:val="0"/>
          <w:numId w:val="4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B5BB4">
        <w:rPr>
          <w:rFonts w:ascii="Arial" w:eastAsia="Times New Roman" w:hAnsi="Arial" w:cs="Arial"/>
          <w:sz w:val="20"/>
          <w:szCs w:val="20"/>
          <w:lang w:eastAsia="pl-PL"/>
        </w:rPr>
        <w:t>regulacji istniejących granic działek budowlanych;</w:t>
      </w:r>
    </w:p>
    <w:p w14:paraId="69EE5BE6" w14:textId="77777777" w:rsidR="007303CA" w:rsidRPr="008B5BB4" w:rsidRDefault="007303CA" w:rsidP="007303CA">
      <w:pPr>
        <w:pStyle w:val="Normalny1"/>
        <w:tabs>
          <w:tab w:val="left" w:pos="31680"/>
        </w:tabs>
        <w:autoSpaceDE w:val="0"/>
        <w:autoSpaceDN w:val="0"/>
        <w:adjustRightInd w:val="0"/>
        <w:spacing w:before="0" w:beforeAutospacing="0" w:after="0" w:afterAutospacing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8B5BB4">
        <w:rPr>
          <w:rFonts w:ascii="Arial" w:hAnsi="Arial" w:cs="Arial"/>
          <w:sz w:val="20"/>
          <w:szCs w:val="20"/>
        </w:rPr>
        <w:t>6)</w:t>
      </w:r>
      <w:r w:rsidRPr="008B5BB4">
        <w:rPr>
          <w:rFonts w:ascii="Arial" w:hAnsi="Arial" w:cs="Arial"/>
          <w:sz w:val="20"/>
          <w:szCs w:val="20"/>
        </w:rPr>
        <w:tab/>
        <w:t>minimalna liczba i sposób realizacji miejsc do parkowania - nakazuje się w granicach działki budowlanej zapewnienie odpowiedniej ilości miejsc do parkowania dla maksymalnej liczby wszystkich jednoczesnych użytkowników i pracowników obiektów, lecz nie mniej niż jedno miejsce parkingowe na każde rozpoczęte 100 m</w:t>
      </w:r>
      <w:r w:rsidRPr="008B5BB4">
        <w:rPr>
          <w:rFonts w:ascii="Arial" w:hAnsi="Arial" w:cs="Arial"/>
          <w:sz w:val="20"/>
          <w:szCs w:val="20"/>
          <w:vertAlign w:val="superscript"/>
        </w:rPr>
        <w:t>2</w:t>
      </w:r>
      <w:r w:rsidRPr="008B5BB4">
        <w:rPr>
          <w:rFonts w:ascii="Arial" w:hAnsi="Arial" w:cs="Arial"/>
          <w:sz w:val="20"/>
          <w:szCs w:val="20"/>
        </w:rPr>
        <w:t xml:space="preserve"> powierzchni użytkowej budynków.</w:t>
      </w:r>
    </w:p>
    <w:p w14:paraId="14315D69" w14:textId="77777777" w:rsidR="00105A4B" w:rsidRDefault="00105A4B" w:rsidP="00471A6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14:paraId="44D942BC" w14:textId="77777777" w:rsidR="00105A4B" w:rsidRDefault="001620E4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Rozdział 2</w:t>
      </w:r>
    </w:p>
    <w:p w14:paraId="3EAD1112" w14:textId="62AF80DB" w:rsidR="000C7A2F" w:rsidRPr="000C7A2F" w:rsidRDefault="001620E4" w:rsidP="000C7A2F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Ustalenia w zakresie komunikacji</w:t>
      </w:r>
    </w:p>
    <w:p w14:paraId="15ADB835" w14:textId="77777777" w:rsidR="00D74CF2" w:rsidRPr="00D74CF2" w:rsidRDefault="00D74CF2" w:rsidP="00D74CF2">
      <w:pPr>
        <w:tabs>
          <w:tab w:val="left" w:pos="426"/>
          <w:tab w:val="left" w:pos="567"/>
        </w:tabs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480863F" w14:textId="07286557" w:rsidR="00D74CF2" w:rsidRPr="00D74CF2" w:rsidRDefault="00D74CF2" w:rsidP="00D74CF2">
      <w:pPr>
        <w:tabs>
          <w:tab w:val="left" w:pos="426"/>
          <w:tab w:val="left" w:pos="567"/>
        </w:tabs>
        <w:suppressAutoHyphens/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74CF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§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1</w:t>
      </w:r>
      <w:r w:rsidR="003D1D7E">
        <w:rPr>
          <w:rFonts w:ascii="Arial" w:eastAsia="Times New Roman" w:hAnsi="Arial" w:cs="Arial"/>
          <w:b/>
          <w:sz w:val="20"/>
          <w:szCs w:val="20"/>
          <w:lang w:eastAsia="ar-SA"/>
        </w:rPr>
        <w:t>7</w:t>
      </w:r>
      <w:r w:rsidRPr="00D74CF2">
        <w:rPr>
          <w:rFonts w:ascii="Arial" w:eastAsia="Times New Roman" w:hAnsi="Arial" w:cs="Arial"/>
          <w:b/>
          <w:sz w:val="20"/>
          <w:szCs w:val="20"/>
          <w:lang w:eastAsia="ar-SA"/>
        </w:rPr>
        <w:t>.</w:t>
      </w:r>
    </w:p>
    <w:p w14:paraId="11AAF32F" w14:textId="50167991" w:rsidR="00D74CF2" w:rsidRPr="00D74CF2" w:rsidRDefault="00D74CF2" w:rsidP="00D74CF2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4CF2">
        <w:rPr>
          <w:rFonts w:ascii="Arial" w:eastAsia="Times New Roman" w:hAnsi="Arial" w:cs="Arial"/>
          <w:b/>
          <w:sz w:val="20"/>
          <w:szCs w:val="20"/>
          <w:lang w:eastAsia="pl-PL"/>
        </w:rPr>
        <w:t>1.</w:t>
      </w:r>
      <w:r w:rsidRPr="00D74CF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4CF2">
        <w:rPr>
          <w:rFonts w:ascii="Arial" w:eastAsia="Times New Roman" w:hAnsi="Arial" w:cs="Arial"/>
          <w:sz w:val="20"/>
          <w:szCs w:val="20"/>
          <w:lang w:eastAsia="pl-PL"/>
        </w:rPr>
        <w:tab/>
        <w:t>Ustala się obsługę komunikacyjną terenów poprzez układ dróg określonych na rysunku planu jako teren dróg oznaczon</w:t>
      </w:r>
      <w:r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09622D">
        <w:rPr>
          <w:rFonts w:ascii="Arial" w:eastAsia="Times New Roman" w:hAnsi="Arial" w:cs="Arial"/>
          <w:sz w:val="20"/>
          <w:szCs w:val="20"/>
          <w:lang w:eastAsia="pl-PL"/>
        </w:rPr>
        <w:t>ch</w:t>
      </w:r>
      <w:r w:rsidRPr="00D74CF2">
        <w:rPr>
          <w:rFonts w:ascii="Arial" w:eastAsia="Times New Roman" w:hAnsi="Arial" w:cs="Arial"/>
          <w:sz w:val="20"/>
          <w:szCs w:val="20"/>
          <w:lang w:eastAsia="pl-PL"/>
        </w:rPr>
        <w:t xml:space="preserve"> symbol</w:t>
      </w:r>
      <w:r w:rsidR="0009622D">
        <w:rPr>
          <w:rFonts w:ascii="Arial" w:eastAsia="Times New Roman" w:hAnsi="Arial" w:cs="Arial"/>
          <w:sz w:val="20"/>
          <w:szCs w:val="20"/>
          <w:lang w:eastAsia="pl-PL"/>
        </w:rPr>
        <w:t>ami</w:t>
      </w:r>
      <w:r w:rsidRPr="00D74CF2">
        <w:rPr>
          <w:rFonts w:ascii="Arial" w:eastAsia="Times New Roman" w:hAnsi="Arial" w:cs="Arial"/>
          <w:sz w:val="20"/>
          <w:szCs w:val="20"/>
          <w:lang w:eastAsia="pl-PL"/>
        </w:rPr>
        <w:t xml:space="preserve"> literowym</w:t>
      </w:r>
      <w:bookmarkStart w:id="23" w:name="_Hlk195181417"/>
      <w:r w:rsidR="0009622D">
        <w:rPr>
          <w:rFonts w:ascii="Arial" w:eastAsia="Times New Roman" w:hAnsi="Arial" w:cs="Arial"/>
          <w:sz w:val="20"/>
          <w:szCs w:val="20"/>
          <w:lang w:eastAsia="pl-PL"/>
        </w:rPr>
        <w:t xml:space="preserve">i: </w:t>
      </w:r>
      <w:r w:rsidR="0009622D" w:rsidRPr="0009622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KDZ</w:t>
      </w:r>
      <w:r w:rsidR="0009622D">
        <w:rPr>
          <w:rFonts w:ascii="Arial" w:eastAsia="Times New Roman" w:hAnsi="Arial" w:cs="Arial"/>
          <w:sz w:val="20"/>
          <w:szCs w:val="20"/>
          <w:lang w:eastAsia="pl-PL"/>
        </w:rPr>
        <w:t>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4CF2">
        <w:rPr>
          <w:rFonts w:ascii="Arial" w:eastAsia="Times New Roman" w:hAnsi="Arial" w:cs="Arial"/>
          <w:b/>
          <w:sz w:val="20"/>
          <w:szCs w:val="20"/>
          <w:lang w:eastAsia="pl-PL"/>
        </w:rPr>
        <w:t>KDL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D74CF2">
        <w:rPr>
          <w:rFonts w:ascii="Arial" w:eastAsia="Times New Roman" w:hAnsi="Arial" w:cs="Arial"/>
          <w:sz w:val="20"/>
          <w:szCs w:val="20"/>
          <w:lang w:eastAsia="pl-PL"/>
        </w:rPr>
        <w:t>oraz drogi położone poza granicami obszaru objętego planem miejscowym.</w:t>
      </w:r>
      <w:bookmarkEnd w:id="23"/>
    </w:p>
    <w:p w14:paraId="664012CF" w14:textId="4CDE969C" w:rsidR="00D74CF2" w:rsidRPr="00D74CF2" w:rsidRDefault="00D74CF2" w:rsidP="00D74CF2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4CF2">
        <w:rPr>
          <w:rFonts w:ascii="Arial" w:eastAsia="Times New Roman" w:hAnsi="Arial" w:cs="Arial"/>
          <w:b/>
          <w:sz w:val="20"/>
          <w:szCs w:val="20"/>
          <w:lang w:eastAsia="pl-PL"/>
        </w:rPr>
        <w:t>2.</w:t>
      </w:r>
      <w:r w:rsidRPr="00D74CF2">
        <w:rPr>
          <w:rFonts w:ascii="Arial" w:eastAsia="Times New Roman" w:hAnsi="Arial" w:cs="Arial"/>
          <w:sz w:val="20"/>
          <w:szCs w:val="20"/>
          <w:lang w:eastAsia="pl-PL"/>
        </w:rPr>
        <w:t xml:space="preserve"> Na teren</w:t>
      </w:r>
      <w:r w:rsidR="0009622D">
        <w:rPr>
          <w:rFonts w:ascii="Arial" w:eastAsia="Times New Roman" w:hAnsi="Arial" w:cs="Arial"/>
          <w:sz w:val="20"/>
          <w:szCs w:val="20"/>
          <w:lang w:eastAsia="pl-PL"/>
        </w:rPr>
        <w:t>ach</w:t>
      </w:r>
      <w:r w:rsidRPr="00D74CF2">
        <w:rPr>
          <w:rFonts w:ascii="Arial" w:eastAsia="Times New Roman" w:hAnsi="Arial" w:cs="Arial"/>
          <w:sz w:val="20"/>
          <w:szCs w:val="20"/>
          <w:lang w:eastAsia="pl-PL"/>
        </w:rPr>
        <w:t xml:space="preserve"> dróg dopuszcza się dotychczasowy sposób wykorzystania tych terenów do czasu ich zagospodarowania zgodnie z planem.</w:t>
      </w:r>
    </w:p>
    <w:p w14:paraId="431E8D01" w14:textId="77777777" w:rsidR="00D74CF2" w:rsidRPr="00D74CF2" w:rsidRDefault="00D74CF2" w:rsidP="00D74CF2">
      <w:pPr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614383B" w14:textId="131BBDA8" w:rsidR="00D74CF2" w:rsidRPr="00D74CF2" w:rsidRDefault="00D74CF2" w:rsidP="00D74CF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74CF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§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1</w:t>
      </w:r>
      <w:r w:rsidR="003D1D7E">
        <w:rPr>
          <w:rFonts w:ascii="Arial" w:eastAsia="Times New Roman" w:hAnsi="Arial" w:cs="Arial"/>
          <w:b/>
          <w:sz w:val="20"/>
          <w:szCs w:val="20"/>
          <w:lang w:eastAsia="ar-SA"/>
        </w:rPr>
        <w:t>8</w:t>
      </w:r>
      <w:r w:rsidRPr="00D74CF2">
        <w:rPr>
          <w:rFonts w:ascii="Arial" w:eastAsia="Times New Roman" w:hAnsi="Arial" w:cs="Arial"/>
          <w:b/>
          <w:sz w:val="20"/>
          <w:szCs w:val="20"/>
          <w:lang w:eastAsia="ar-SA"/>
        </w:rPr>
        <w:t>.</w:t>
      </w:r>
    </w:p>
    <w:p w14:paraId="50BDF33E" w14:textId="4F6FD9F8" w:rsidR="00D74CF2" w:rsidRPr="00D74CF2" w:rsidRDefault="00D74CF2" w:rsidP="00D74CF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74CF2">
        <w:rPr>
          <w:rFonts w:ascii="Arial" w:eastAsia="Times New Roman" w:hAnsi="Arial" w:cs="Arial"/>
          <w:b/>
          <w:sz w:val="20"/>
          <w:szCs w:val="20"/>
          <w:lang w:eastAsia="ar-SA"/>
        </w:rPr>
        <w:t>1.</w:t>
      </w:r>
      <w:r w:rsidRPr="00D74CF2">
        <w:rPr>
          <w:rFonts w:ascii="Arial" w:eastAsia="Times New Roman" w:hAnsi="Arial" w:cs="Arial"/>
          <w:sz w:val="20"/>
          <w:szCs w:val="20"/>
          <w:lang w:eastAsia="ar-SA"/>
        </w:rPr>
        <w:t xml:space="preserve"> Dla teren</w:t>
      </w:r>
      <w:r w:rsidR="0009622D">
        <w:rPr>
          <w:rFonts w:ascii="Arial" w:eastAsia="Times New Roman" w:hAnsi="Arial" w:cs="Arial"/>
          <w:sz w:val="20"/>
          <w:szCs w:val="20"/>
          <w:lang w:eastAsia="ar-SA"/>
        </w:rPr>
        <w:t>ów</w:t>
      </w:r>
      <w:r w:rsidRPr="00D74CF2">
        <w:rPr>
          <w:rFonts w:ascii="Arial" w:eastAsia="Times New Roman" w:hAnsi="Arial" w:cs="Arial"/>
          <w:sz w:val="20"/>
          <w:szCs w:val="20"/>
          <w:lang w:eastAsia="ar-SA"/>
        </w:rPr>
        <w:t xml:space="preserve"> dr</w:t>
      </w:r>
      <w:r w:rsidR="0009622D">
        <w:rPr>
          <w:rFonts w:ascii="Arial" w:eastAsia="Times New Roman" w:hAnsi="Arial" w:cs="Arial"/>
          <w:sz w:val="20"/>
          <w:szCs w:val="20"/>
          <w:lang w:eastAsia="ar-SA"/>
        </w:rPr>
        <w:t>óg</w:t>
      </w:r>
      <w:r w:rsidRPr="00D74CF2">
        <w:rPr>
          <w:rFonts w:ascii="Arial" w:eastAsia="Times New Roman" w:hAnsi="Arial" w:cs="Arial"/>
          <w:sz w:val="20"/>
          <w:szCs w:val="20"/>
          <w:lang w:eastAsia="ar-SA"/>
        </w:rPr>
        <w:t xml:space="preserve"> ustala się:</w:t>
      </w:r>
      <w:bookmarkStart w:id="24" w:name="_Hlk195181446"/>
    </w:p>
    <w:tbl>
      <w:tblPr>
        <w:tblpPr w:leftFromText="141" w:rightFromText="141" w:vertAnchor="text" w:horzAnchor="margin" w:tblpX="140" w:tblpY="15"/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1701"/>
        <w:gridCol w:w="2271"/>
        <w:gridCol w:w="2412"/>
        <w:gridCol w:w="2554"/>
      </w:tblGrid>
      <w:tr w:rsidR="00D74CF2" w:rsidRPr="00D74CF2" w14:paraId="357422AC" w14:textId="77777777" w:rsidTr="00D74CF2">
        <w:trPr>
          <w:cantSplit/>
        </w:trPr>
        <w:tc>
          <w:tcPr>
            <w:tcW w:w="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2297A20" w14:textId="77777777" w:rsidR="00D74CF2" w:rsidRPr="00D74CF2" w:rsidRDefault="00D74CF2" w:rsidP="00D74CF2">
            <w:pPr>
              <w:keepNext/>
              <w:numPr>
                <w:ilvl w:val="4"/>
                <w:numId w:val="37"/>
              </w:numPr>
              <w:tabs>
                <w:tab w:val="num" w:pos="1008"/>
              </w:tabs>
              <w:suppressAutoHyphens/>
              <w:spacing w:after="0" w:line="240" w:lineRule="auto"/>
              <w:ind w:left="0" w:firstLine="0"/>
              <w:jc w:val="center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74CF2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C3EE6FB" w14:textId="77777777" w:rsidR="00D74CF2" w:rsidRPr="00D74CF2" w:rsidRDefault="00D74CF2" w:rsidP="00D74CF2">
            <w:pPr>
              <w:keepNext/>
              <w:numPr>
                <w:ilvl w:val="4"/>
                <w:numId w:val="37"/>
              </w:numPr>
              <w:tabs>
                <w:tab w:val="num" w:pos="1008"/>
              </w:tabs>
              <w:suppressAutoHyphens/>
              <w:spacing w:after="0" w:line="240" w:lineRule="auto"/>
              <w:ind w:left="0" w:firstLine="0"/>
              <w:jc w:val="center"/>
              <w:outlineLvl w:val="4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74CF2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Oznaczenie na rysunku planu</w:t>
            </w:r>
          </w:p>
        </w:tc>
        <w:tc>
          <w:tcPr>
            <w:tcW w:w="2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42FFE5C" w14:textId="77777777" w:rsidR="00D74CF2" w:rsidRPr="00D74CF2" w:rsidRDefault="00D74CF2" w:rsidP="00D74CF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74CF2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Klasa drogi</w:t>
            </w:r>
          </w:p>
        </w:tc>
        <w:tc>
          <w:tcPr>
            <w:tcW w:w="24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3DB45D" w14:textId="77777777" w:rsidR="00D74CF2" w:rsidRPr="00D74CF2" w:rsidRDefault="00D74CF2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4CF2">
              <w:rPr>
                <w:rFonts w:ascii="Arial" w:hAnsi="Arial" w:cs="Arial"/>
                <w:b/>
                <w:sz w:val="20"/>
                <w:szCs w:val="20"/>
              </w:rPr>
              <w:t>Projektowana funkcja drogi</w:t>
            </w:r>
          </w:p>
        </w:tc>
        <w:tc>
          <w:tcPr>
            <w:tcW w:w="25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A3D1C52" w14:textId="77777777" w:rsidR="00D74CF2" w:rsidRPr="00D74CF2" w:rsidRDefault="00D74CF2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4CF2">
              <w:rPr>
                <w:rFonts w:ascii="Arial" w:hAnsi="Arial" w:cs="Arial"/>
                <w:b/>
                <w:sz w:val="20"/>
                <w:szCs w:val="20"/>
              </w:rPr>
              <w:t>Szerokość w liniach rozgraniczających</w:t>
            </w:r>
          </w:p>
        </w:tc>
      </w:tr>
      <w:tr w:rsidR="0009622D" w:rsidRPr="00D74CF2" w14:paraId="4F683843" w14:textId="77777777" w:rsidTr="00D74CF2">
        <w:trPr>
          <w:cantSplit/>
          <w:trHeight w:val="567"/>
        </w:trPr>
        <w:tc>
          <w:tcPr>
            <w:tcW w:w="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5CE2C8" w14:textId="69998BB1" w:rsidR="0009622D" w:rsidRDefault="0009622D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750D63" w14:textId="3A9AEC5B" w:rsidR="0009622D" w:rsidRPr="00D74CF2" w:rsidRDefault="0009622D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KDZ</w:t>
            </w:r>
          </w:p>
        </w:tc>
        <w:tc>
          <w:tcPr>
            <w:tcW w:w="2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7D09" w14:textId="4490EE8B" w:rsidR="0009622D" w:rsidRPr="00D74CF2" w:rsidRDefault="0009622D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CF2">
              <w:rPr>
                <w:rFonts w:ascii="Arial" w:hAnsi="Arial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74CF2">
              <w:rPr>
                <w:rFonts w:ascii="Arial" w:hAnsi="Arial" w:cs="Arial"/>
                <w:sz w:val="20"/>
                <w:szCs w:val="20"/>
              </w:rPr>
              <w:t xml:space="preserve">” – </w:t>
            </w:r>
            <w:r>
              <w:rPr>
                <w:rFonts w:ascii="Arial" w:hAnsi="Arial" w:cs="Arial"/>
                <w:sz w:val="20"/>
                <w:szCs w:val="20"/>
              </w:rPr>
              <w:t>zbiorcza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95AA" w14:textId="612CA3F4" w:rsidR="0009622D" w:rsidRPr="00D74CF2" w:rsidRDefault="0009622D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powiatowa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C67AF7" w14:textId="24B25127" w:rsidR="0009622D" w:rsidRDefault="0009622D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m, przy czym w granicach planu od 7 m do 7,9 m</w:t>
            </w:r>
          </w:p>
        </w:tc>
      </w:tr>
      <w:tr w:rsidR="00D74CF2" w:rsidRPr="00D74CF2" w14:paraId="6203A54D" w14:textId="77777777" w:rsidTr="00D74CF2">
        <w:trPr>
          <w:cantSplit/>
          <w:trHeight w:val="567"/>
        </w:trPr>
        <w:tc>
          <w:tcPr>
            <w:tcW w:w="4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D01AC0" w14:textId="4EFA89A4" w:rsidR="00D74CF2" w:rsidRPr="00D74CF2" w:rsidRDefault="0009622D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D74CF2" w:rsidRPr="00D74CF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39F19FB" w14:textId="49425CDE" w:rsidR="00D74CF2" w:rsidRPr="00D74CF2" w:rsidRDefault="00D74CF2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4CF2">
              <w:rPr>
                <w:rFonts w:ascii="Arial" w:hAnsi="Arial" w:cs="Arial"/>
                <w:b/>
                <w:sz w:val="20"/>
                <w:szCs w:val="20"/>
              </w:rPr>
              <w:t>KDL</w:t>
            </w:r>
          </w:p>
        </w:tc>
        <w:tc>
          <w:tcPr>
            <w:tcW w:w="22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910B" w14:textId="071C3340" w:rsidR="00D74CF2" w:rsidRPr="00D74CF2" w:rsidRDefault="00D74CF2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CF2">
              <w:rPr>
                <w:rFonts w:ascii="Arial" w:hAnsi="Arial" w:cs="Arial"/>
                <w:sz w:val="20"/>
                <w:szCs w:val="20"/>
              </w:rPr>
              <w:t>„L” – lokalna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2B30" w14:textId="77777777" w:rsidR="00D74CF2" w:rsidRPr="00D74CF2" w:rsidRDefault="00D74CF2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4CF2">
              <w:rPr>
                <w:rFonts w:ascii="Arial" w:hAnsi="Arial" w:cs="Arial"/>
                <w:sz w:val="20"/>
                <w:szCs w:val="20"/>
              </w:rPr>
              <w:t>gminna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2DEA242" w14:textId="3582CD3E" w:rsidR="00D74CF2" w:rsidRPr="00D74CF2" w:rsidRDefault="00D74CF2" w:rsidP="00D74CF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skos o wymiarach 10</w:t>
            </w:r>
            <w:r w:rsidR="00CC4A3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C4A3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x10</w:t>
            </w:r>
            <w:r w:rsidR="00CC4A3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bookmarkEnd w:id="24"/>
    </w:tbl>
    <w:p w14:paraId="65A980CD" w14:textId="77777777" w:rsidR="00D74CF2" w:rsidRPr="00D74CF2" w:rsidRDefault="00D74CF2" w:rsidP="00D74CF2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32BF2233" w14:textId="176328E6" w:rsidR="00D74CF2" w:rsidRPr="00D74CF2" w:rsidRDefault="00D74CF2" w:rsidP="00D74CF2">
      <w:pPr>
        <w:numPr>
          <w:ilvl w:val="2"/>
          <w:numId w:val="38"/>
        </w:numPr>
        <w:tabs>
          <w:tab w:val="num" w:pos="284"/>
          <w:tab w:val="left" w:pos="993"/>
          <w:tab w:val="num" w:pos="2160"/>
        </w:tabs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bookmarkStart w:id="25" w:name="_Hlk195181460"/>
      <w:r w:rsidRPr="00D74CF2">
        <w:rPr>
          <w:rFonts w:ascii="Arial" w:hAnsi="Arial" w:cs="Arial"/>
          <w:sz w:val="20"/>
          <w:szCs w:val="20"/>
        </w:rPr>
        <w:t>Dopuszcza się na teren</w:t>
      </w:r>
      <w:r w:rsidR="0009622D">
        <w:rPr>
          <w:rFonts w:ascii="Arial" w:hAnsi="Arial" w:cs="Arial"/>
          <w:sz w:val="20"/>
          <w:szCs w:val="20"/>
        </w:rPr>
        <w:t>ach</w:t>
      </w:r>
      <w:r w:rsidRPr="00D74CF2">
        <w:rPr>
          <w:rFonts w:ascii="Arial" w:hAnsi="Arial" w:cs="Arial"/>
          <w:sz w:val="20"/>
          <w:szCs w:val="20"/>
        </w:rPr>
        <w:t xml:space="preserve"> dr</w:t>
      </w:r>
      <w:r w:rsidR="0009622D">
        <w:rPr>
          <w:rFonts w:ascii="Arial" w:hAnsi="Arial" w:cs="Arial"/>
          <w:sz w:val="20"/>
          <w:szCs w:val="20"/>
        </w:rPr>
        <w:t>óg</w:t>
      </w:r>
      <w:r w:rsidRPr="00D74CF2">
        <w:rPr>
          <w:rFonts w:ascii="Arial" w:hAnsi="Arial" w:cs="Arial"/>
          <w:sz w:val="20"/>
          <w:szCs w:val="20"/>
        </w:rPr>
        <w:t xml:space="preserve"> oznaczon</w:t>
      </w:r>
      <w:r w:rsidR="0009622D">
        <w:rPr>
          <w:rFonts w:ascii="Arial" w:hAnsi="Arial" w:cs="Arial"/>
          <w:sz w:val="20"/>
          <w:szCs w:val="20"/>
        </w:rPr>
        <w:t>ych</w:t>
      </w:r>
      <w:r w:rsidRPr="00D74CF2">
        <w:rPr>
          <w:rFonts w:ascii="Arial" w:hAnsi="Arial" w:cs="Arial"/>
          <w:sz w:val="20"/>
          <w:szCs w:val="20"/>
        </w:rPr>
        <w:t xml:space="preserve"> symbol</w:t>
      </w:r>
      <w:r w:rsidR="0009622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m</w:t>
      </w:r>
      <w:r w:rsidR="0009622D">
        <w:rPr>
          <w:rFonts w:ascii="Arial" w:hAnsi="Arial" w:cs="Arial"/>
          <w:sz w:val="20"/>
          <w:szCs w:val="20"/>
        </w:rPr>
        <w:t>i</w:t>
      </w:r>
      <w:r w:rsidRPr="00D74CF2">
        <w:rPr>
          <w:rFonts w:ascii="Arial" w:hAnsi="Arial" w:cs="Arial"/>
          <w:sz w:val="20"/>
          <w:szCs w:val="20"/>
        </w:rPr>
        <w:t xml:space="preserve"> literowym</w:t>
      </w:r>
      <w:r w:rsidR="0009622D">
        <w:rPr>
          <w:rFonts w:ascii="Arial" w:hAnsi="Arial" w:cs="Arial"/>
          <w:sz w:val="20"/>
          <w:szCs w:val="20"/>
        </w:rPr>
        <w:t>i: KDZ,</w:t>
      </w:r>
      <w:r w:rsidRPr="00D74CF2">
        <w:rPr>
          <w:rFonts w:ascii="Arial" w:hAnsi="Arial" w:cs="Arial"/>
          <w:sz w:val="20"/>
          <w:szCs w:val="20"/>
        </w:rPr>
        <w:t xml:space="preserve"> KDL</w:t>
      </w:r>
      <w:r>
        <w:rPr>
          <w:rFonts w:ascii="Arial" w:hAnsi="Arial" w:cs="Arial"/>
          <w:sz w:val="20"/>
          <w:szCs w:val="20"/>
        </w:rPr>
        <w:t xml:space="preserve"> </w:t>
      </w:r>
      <w:r w:rsidRPr="00D74CF2">
        <w:rPr>
          <w:rFonts w:ascii="Arial" w:hAnsi="Arial" w:cs="Arial"/>
          <w:sz w:val="20"/>
          <w:szCs w:val="20"/>
        </w:rPr>
        <w:t>lokalizację zieleni, urządzeń infrastruktury technicznej, urządzeń komunikacyjnych.</w:t>
      </w:r>
    </w:p>
    <w:p w14:paraId="698FBD51" w14:textId="6E45A56F" w:rsidR="00D74CF2" w:rsidRPr="00D74CF2" w:rsidRDefault="00D74CF2" w:rsidP="00D74CF2">
      <w:pPr>
        <w:numPr>
          <w:ilvl w:val="2"/>
          <w:numId w:val="38"/>
        </w:numPr>
        <w:tabs>
          <w:tab w:val="left" w:pos="993"/>
          <w:tab w:val="num" w:pos="2160"/>
        </w:tabs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74CF2">
        <w:rPr>
          <w:rFonts w:ascii="Arial" w:hAnsi="Arial" w:cs="Arial"/>
          <w:sz w:val="20"/>
          <w:szCs w:val="20"/>
        </w:rPr>
        <w:t>Ustala się powiązanie układu komunikacyjnego obszaru planu z układem zewnętrznym poprzez teren</w:t>
      </w:r>
      <w:r w:rsidR="0009622D">
        <w:rPr>
          <w:rFonts w:ascii="Arial" w:hAnsi="Arial" w:cs="Arial"/>
          <w:sz w:val="20"/>
          <w:szCs w:val="20"/>
        </w:rPr>
        <w:t>y</w:t>
      </w:r>
      <w:r w:rsidRPr="00D74CF2">
        <w:rPr>
          <w:rFonts w:ascii="Arial" w:hAnsi="Arial" w:cs="Arial"/>
          <w:sz w:val="20"/>
          <w:szCs w:val="20"/>
        </w:rPr>
        <w:t xml:space="preserve"> dr</w:t>
      </w:r>
      <w:r w:rsidR="0009622D">
        <w:rPr>
          <w:rFonts w:ascii="Arial" w:hAnsi="Arial" w:cs="Arial"/>
          <w:sz w:val="20"/>
          <w:szCs w:val="20"/>
        </w:rPr>
        <w:t>óg</w:t>
      </w:r>
      <w:r w:rsidRPr="00D74CF2">
        <w:rPr>
          <w:rFonts w:ascii="Arial" w:hAnsi="Arial" w:cs="Arial"/>
          <w:sz w:val="20"/>
          <w:szCs w:val="20"/>
        </w:rPr>
        <w:t xml:space="preserve"> oznaczon</w:t>
      </w:r>
      <w:r w:rsidR="0009622D">
        <w:rPr>
          <w:rFonts w:ascii="Arial" w:hAnsi="Arial" w:cs="Arial"/>
          <w:sz w:val="20"/>
          <w:szCs w:val="20"/>
        </w:rPr>
        <w:t>e</w:t>
      </w:r>
      <w:r w:rsidRPr="00D74CF2">
        <w:rPr>
          <w:rFonts w:ascii="Arial" w:hAnsi="Arial" w:cs="Arial"/>
          <w:sz w:val="20"/>
          <w:szCs w:val="20"/>
        </w:rPr>
        <w:t xml:space="preserve"> symbol</w:t>
      </w:r>
      <w:r w:rsidR="0009622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m</w:t>
      </w:r>
      <w:r w:rsidR="0009622D">
        <w:rPr>
          <w:rFonts w:ascii="Arial" w:hAnsi="Arial" w:cs="Arial"/>
          <w:sz w:val="20"/>
          <w:szCs w:val="20"/>
        </w:rPr>
        <w:t>i</w:t>
      </w:r>
      <w:r w:rsidRPr="00D74CF2">
        <w:rPr>
          <w:rFonts w:ascii="Arial" w:hAnsi="Arial" w:cs="Arial"/>
          <w:sz w:val="20"/>
          <w:szCs w:val="20"/>
        </w:rPr>
        <w:t xml:space="preserve"> literowym</w:t>
      </w:r>
      <w:r w:rsidR="0009622D">
        <w:rPr>
          <w:rFonts w:ascii="Arial" w:hAnsi="Arial" w:cs="Arial"/>
          <w:sz w:val="20"/>
          <w:szCs w:val="20"/>
        </w:rPr>
        <w:t xml:space="preserve">i: KDZ, </w:t>
      </w:r>
      <w:r w:rsidRPr="00D74CF2">
        <w:rPr>
          <w:rFonts w:ascii="Arial" w:hAnsi="Arial" w:cs="Arial"/>
          <w:sz w:val="20"/>
          <w:szCs w:val="20"/>
        </w:rPr>
        <w:t>KDL</w:t>
      </w:r>
      <w:r>
        <w:rPr>
          <w:rFonts w:ascii="Arial" w:hAnsi="Arial" w:cs="Arial"/>
          <w:sz w:val="20"/>
          <w:szCs w:val="20"/>
        </w:rPr>
        <w:t xml:space="preserve"> </w:t>
      </w:r>
      <w:r w:rsidRPr="00D74CF2">
        <w:rPr>
          <w:rFonts w:ascii="Arial" w:hAnsi="Arial" w:cs="Arial"/>
          <w:sz w:val="20"/>
          <w:szCs w:val="20"/>
        </w:rPr>
        <w:t>oraz drogi położone poza obszarem objętym planem.</w:t>
      </w:r>
    </w:p>
    <w:p w14:paraId="4A5EAE82" w14:textId="77777777" w:rsidR="00D74CF2" w:rsidRPr="00D74CF2" w:rsidRDefault="00D74CF2" w:rsidP="00D74CF2">
      <w:pPr>
        <w:numPr>
          <w:ilvl w:val="2"/>
          <w:numId w:val="38"/>
        </w:numPr>
        <w:tabs>
          <w:tab w:val="num" w:pos="851"/>
          <w:tab w:val="left" w:pos="993"/>
          <w:tab w:val="num" w:pos="2160"/>
        </w:tabs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bookmarkStart w:id="26" w:name="_Hlk49327330"/>
      <w:bookmarkStart w:id="27" w:name="_Hlk52278057"/>
      <w:r w:rsidRPr="00D74CF2">
        <w:rPr>
          <w:rFonts w:ascii="Arial" w:hAnsi="Arial" w:cs="Arial"/>
          <w:sz w:val="20"/>
          <w:szCs w:val="20"/>
        </w:rPr>
        <w:t>Na całym obszarze planu dopuszcza się ścieżki rowerowe i ciągi pieszo-rowerowe, zgodnie z przepisami odrębnymi.</w:t>
      </w:r>
      <w:bookmarkEnd w:id="26"/>
    </w:p>
    <w:p w14:paraId="2D598227" w14:textId="77777777" w:rsidR="00D74CF2" w:rsidRPr="00D74CF2" w:rsidRDefault="00D74CF2" w:rsidP="00D74CF2">
      <w:pPr>
        <w:numPr>
          <w:ilvl w:val="2"/>
          <w:numId w:val="38"/>
        </w:numPr>
        <w:tabs>
          <w:tab w:val="left" w:pos="284"/>
          <w:tab w:val="num" w:pos="2160"/>
        </w:tabs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74CF2">
        <w:rPr>
          <w:rFonts w:ascii="Arial" w:hAnsi="Arial" w:cs="Arial"/>
          <w:sz w:val="20"/>
          <w:szCs w:val="20"/>
        </w:rPr>
        <w:t xml:space="preserve">Nakazuje się, kształtowanie nawierzchni ulic </w:t>
      </w:r>
      <w:r w:rsidRPr="00D74CF2">
        <w:rPr>
          <w:rFonts w:ascii="Arial" w:eastAsia="Times New Roman" w:hAnsi="Arial" w:cs="Arial"/>
          <w:sz w:val="20"/>
          <w:szCs w:val="20"/>
          <w:lang w:eastAsia="pl-PL"/>
        </w:rPr>
        <w:t xml:space="preserve">oraz urządzeń przeznaczonych dla ruchu pieszego (w szczególności chodników i przejść przez jezdnie) znajdujących się </w:t>
      </w:r>
      <w:bookmarkStart w:id="28" w:name="_Hlk42004257"/>
      <w:r w:rsidRPr="00D74CF2">
        <w:rPr>
          <w:rFonts w:ascii="Arial" w:eastAsia="Times New Roman" w:hAnsi="Arial" w:cs="Arial"/>
          <w:sz w:val="20"/>
          <w:szCs w:val="20"/>
          <w:lang w:eastAsia="pl-PL"/>
        </w:rPr>
        <w:t xml:space="preserve">w przestrzeni publicznej </w:t>
      </w:r>
      <w:bookmarkEnd w:id="28"/>
      <w:r w:rsidRPr="00D74CF2">
        <w:rPr>
          <w:rFonts w:ascii="Arial" w:eastAsia="Times New Roman" w:hAnsi="Arial" w:cs="Arial"/>
          <w:sz w:val="20"/>
          <w:szCs w:val="20"/>
          <w:lang w:eastAsia="pl-PL"/>
        </w:rPr>
        <w:t>do potrzeb osób ze szczególnymi potrzebami, w tym osób niepełnosprawnych, osób starszych i osób z wózkami dziecięcymi, zgodne z przepisami odrębnymi.</w:t>
      </w:r>
    </w:p>
    <w:p w14:paraId="5DE2CC3C" w14:textId="77777777" w:rsidR="00D74CF2" w:rsidRPr="00D74CF2" w:rsidRDefault="00D74CF2" w:rsidP="00D74CF2">
      <w:pPr>
        <w:numPr>
          <w:ilvl w:val="2"/>
          <w:numId w:val="38"/>
        </w:numPr>
        <w:tabs>
          <w:tab w:val="left" w:pos="284"/>
          <w:tab w:val="num" w:pos="851"/>
          <w:tab w:val="num" w:pos="2160"/>
        </w:tabs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74CF2">
        <w:rPr>
          <w:rFonts w:ascii="Arial" w:hAnsi="Arial" w:cs="Arial"/>
          <w:sz w:val="20"/>
          <w:szCs w:val="20"/>
        </w:rPr>
        <w:t>W przestrzeni publicznej nakazuje się wyznaczenie miejsc do parkowania przeznaczonych na parkowanie pojazdów dla osób ze szczególnymi potrzebami, w tym osób niepełnosprawnych, osób starszych i osób z wózkami dziecięcymi - zgodne z przepisami odrębnymi.</w:t>
      </w:r>
    </w:p>
    <w:p w14:paraId="60C2113B" w14:textId="77777777" w:rsidR="00D74CF2" w:rsidRPr="00D74CF2" w:rsidRDefault="00D74CF2" w:rsidP="00D74CF2">
      <w:pPr>
        <w:numPr>
          <w:ilvl w:val="2"/>
          <w:numId w:val="38"/>
        </w:numPr>
        <w:tabs>
          <w:tab w:val="left" w:pos="993"/>
          <w:tab w:val="num" w:pos="2160"/>
        </w:tabs>
        <w:spacing w:after="0" w:line="240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74CF2">
        <w:rPr>
          <w:rFonts w:ascii="Arial" w:hAnsi="Arial" w:cs="Arial"/>
          <w:sz w:val="20"/>
          <w:szCs w:val="20"/>
        </w:rPr>
        <w:t>W strefie zamieszkania i w strefie ruchu nakazuje się wyznaczenie miejsc postojowych przeznaczonych na parkowanie pojazdów zaopatrzonych w kartę parkingową, zgodnie z przepisami odrębnymi.</w:t>
      </w:r>
      <w:bookmarkEnd w:id="25"/>
      <w:bookmarkEnd w:id="27"/>
    </w:p>
    <w:p w14:paraId="03C848A9" w14:textId="77777777" w:rsidR="00BD32C8" w:rsidRPr="00BD32C8" w:rsidRDefault="00BD32C8" w:rsidP="00BD32C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60A8AF" w14:textId="77777777" w:rsidR="00105A4B" w:rsidRDefault="001620E4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Rozdział 3</w:t>
      </w:r>
    </w:p>
    <w:p w14:paraId="7E33FDF7" w14:textId="77777777" w:rsidR="00105A4B" w:rsidRDefault="001620E4">
      <w:pPr>
        <w:pStyle w:val="Nagwek3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Ustalenia w zakresie infrastruktury technicznej</w:t>
      </w:r>
    </w:p>
    <w:p w14:paraId="2BA2D602" w14:textId="77777777" w:rsidR="00105A4B" w:rsidRDefault="00105A4B">
      <w:pPr>
        <w:spacing w:after="0"/>
        <w:rPr>
          <w:rFonts w:ascii="Arial" w:hAnsi="Arial" w:cs="Arial"/>
          <w:sz w:val="20"/>
          <w:szCs w:val="20"/>
          <w:lang w:eastAsia="ar-SA"/>
        </w:rPr>
      </w:pPr>
    </w:p>
    <w:p w14:paraId="20F8C626" w14:textId="1564B28C" w:rsidR="00105A4B" w:rsidRDefault="001620E4">
      <w:pPr>
        <w:spacing w:after="0"/>
        <w:jc w:val="center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FC56A7">
        <w:rPr>
          <w:rFonts w:ascii="Arial" w:hAnsi="Arial" w:cs="Arial"/>
          <w:b/>
          <w:bCs/>
          <w:sz w:val="20"/>
          <w:szCs w:val="20"/>
        </w:rPr>
        <w:t>1</w:t>
      </w:r>
      <w:r w:rsidR="003D1D7E">
        <w:rPr>
          <w:rFonts w:ascii="Arial" w:hAnsi="Arial" w:cs="Arial"/>
          <w:b/>
          <w:bCs/>
          <w:sz w:val="20"/>
          <w:szCs w:val="20"/>
        </w:rPr>
        <w:t>9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02D654DC" w14:textId="77777777" w:rsidR="00105A4B" w:rsidRDefault="001620E4" w:rsidP="00BD32C8">
      <w:pPr>
        <w:pStyle w:val="Tekstpodstawowy21"/>
        <w:numPr>
          <w:ilvl w:val="2"/>
          <w:numId w:val="26"/>
        </w:numPr>
        <w:tabs>
          <w:tab w:val="clear" w:pos="2160"/>
          <w:tab w:val="left" w:pos="284"/>
        </w:tabs>
        <w:spacing w:after="0"/>
        <w:ind w:left="284" w:hanging="284"/>
        <w:jc w:val="both"/>
        <w:rPr>
          <w:rFonts w:cs="Arial"/>
          <w:bCs/>
          <w:sz w:val="20"/>
        </w:rPr>
      </w:pPr>
      <w:r>
        <w:rPr>
          <w:rFonts w:cs="Arial"/>
          <w:bCs/>
          <w:sz w:val="20"/>
        </w:rPr>
        <w:t>Ustala się uzbrojenie terenów w urządzenia infrastruktury technicznej poprzez istniejący, rozbudowywany i projektowany system uzbrojenia.</w:t>
      </w:r>
    </w:p>
    <w:p w14:paraId="7382201C" w14:textId="77777777" w:rsidR="00105A4B" w:rsidRDefault="001620E4" w:rsidP="00BD32C8">
      <w:pPr>
        <w:pStyle w:val="Tekstpodstawowy21"/>
        <w:numPr>
          <w:ilvl w:val="2"/>
          <w:numId w:val="26"/>
        </w:numPr>
        <w:spacing w:after="0"/>
        <w:ind w:left="28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Ustala się zachowanie nadziemnych i podziemnych </w:t>
      </w:r>
      <w:r>
        <w:rPr>
          <w:rFonts w:cs="Arial"/>
          <w:bCs/>
          <w:sz w:val="20"/>
        </w:rPr>
        <w:t xml:space="preserve">urządzeń infrastruktury technicznej </w:t>
      </w:r>
      <w:r>
        <w:rPr>
          <w:rFonts w:cs="Arial"/>
          <w:sz w:val="20"/>
        </w:rPr>
        <w:t>z dopuszczeniem ich rozbudowy, przebudowy, napraw oraz prac remontowych i konserwacyjnych.</w:t>
      </w:r>
    </w:p>
    <w:p w14:paraId="6216C81C" w14:textId="77777777" w:rsidR="00105A4B" w:rsidRDefault="001620E4" w:rsidP="00BD32C8">
      <w:pPr>
        <w:pStyle w:val="Tekstpodstawowy21"/>
        <w:numPr>
          <w:ilvl w:val="2"/>
          <w:numId w:val="26"/>
        </w:numPr>
        <w:tabs>
          <w:tab w:val="clear" w:pos="2160"/>
          <w:tab w:val="left" w:pos="284"/>
        </w:tabs>
        <w:spacing w:after="0"/>
        <w:ind w:left="284" w:hanging="284"/>
        <w:jc w:val="both"/>
        <w:rPr>
          <w:rFonts w:cs="Arial"/>
          <w:sz w:val="20"/>
        </w:rPr>
      </w:pPr>
      <w:bookmarkStart w:id="29" w:name="_Hlk52265257"/>
      <w:r>
        <w:rPr>
          <w:rFonts w:cs="Arial"/>
          <w:sz w:val="20"/>
        </w:rPr>
        <w:t>Dopuszcza się lokalizowanie obiektów inwestycji celu publicznego z zakresu łączności publicznej na całym obszarze planu, jeżeli uciążliwości obiektów i urządzeń nie będą naruszać obowiązujących, w tym zakresie przepisów odrębnych, w tym ustawy Prawo lotnicze wraz z aktami wykonawczymi.</w:t>
      </w:r>
    </w:p>
    <w:p w14:paraId="1F07C758" w14:textId="77777777" w:rsidR="00105A4B" w:rsidRDefault="001620E4" w:rsidP="00BD32C8">
      <w:pPr>
        <w:pStyle w:val="Tekstpodstawowy21"/>
        <w:numPr>
          <w:ilvl w:val="2"/>
          <w:numId w:val="26"/>
        </w:numPr>
        <w:tabs>
          <w:tab w:val="clear" w:pos="2160"/>
          <w:tab w:val="left" w:pos="284"/>
        </w:tabs>
        <w:spacing w:after="0"/>
        <w:ind w:left="28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całym obszarze objętym planem dopuszcza się realizację następujących urządzeń inżynieryjnych: przyłączy do budynków, sieci rozbiorczych, studni głębinowych do zbiorowego zaopatrzenia w wodę, stacji </w:t>
      </w:r>
      <w:r>
        <w:rPr>
          <w:rFonts w:cs="Arial"/>
          <w:sz w:val="20"/>
        </w:rPr>
        <w:lastRenderedPageBreak/>
        <w:t>transformatorowych, pompowni wody, przepompowni ścieków i strefowych oczyszczalni wód deszczowych, zgodnie z przepisami odrębnymi w tym z zakresu ochrony środowiska.</w:t>
      </w:r>
    </w:p>
    <w:bookmarkEnd w:id="29"/>
    <w:p w14:paraId="08774766" w14:textId="77777777" w:rsidR="00105A4B" w:rsidRDefault="00105A4B">
      <w:pPr>
        <w:pStyle w:val="WW-Tekstpodstawowy2"/>
        <w:spacing w:after="0"/>
        <w:jc w:val="center"/>
        <w:rPr>
          <w:rFonts w:cs="Arial"/>
          <w:b/>
          <w:bCs/>
          <w:sz w:val="20"/>
        </w:rPr>
      </w:pPr>
    </w:p>
    <w:p w14:paraId="62FAD205" w14:textId="6D2AAAFC" w:rsidR="00105A4B" w:rsidRDefault="001620E4">
      <w:pPr>
        <w:pStyle w:val="WW-Tekstpodstawowy2"/>
        <w:spacing w:after="0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§ </w:t>
      </w:r>
      <w:r w:rsidR="003D1D7E">
        <w:rPr>
          <w:rFonts w:cs="Arial"/>
          <w:b/>
          <w:bCs/>
          <w:sz w:val="20"/>
        </w:rPr>
        <w:t>20</w:t>
      </w:r>
      <w:r>
        <w:rPr>
          <w:rFonts w:cs="Arial"/>
          <w:b/>
          <w:bCs/>
          <w:sz w:val="20"/>
        </w:rPr>
        <w:t>.</w:t>
      </w:r>
    </w:p>
    <w:p w14:paraId="4B57EBF9" w14:textId="77777777" w:rsidR="00105A4B" w:rsidRDefault="00162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odniesieniu do infrastruktury technicznej z zakresu wodociągów:</w:t>
      </w:r>
    </w:p>
    <w:p w14:paraId="0704875A" w14:textId="77777777" w:rsidR="00105A4B" w:rsidRDefault="001620E4" w:rsidP="00BD32C8">
      <w:pPr>
        <w:pStyle w:val="Akapitzlist"/>
        <w:numPr>
          <w:ilvl w:val="0"/>
          <w:numId w:val="27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ustala się przyłączenie do gminnej sieci wodociągowej lub ujęć własnych na podstawie przepisów odrębnych;</w:t>
      </w:r>
    </w:p>
    <w:p w14:paraId="53C93DA5" w14:textId="77777777" w:rsidR="00105A4B" w:rsidRDefault="001620E4" w:rsidP="00BD32C8">
      <w:pPr>
        <w:pStyle w:val="Akapitzlist"/>
        <w:numPr>
          <w:ilvl w:val="0"/>
          <w:numId w:val="27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nakazuje się projektowanie i wykonywanie sieci wodociągowej w sposób uwzględniający potrzeby ochrony przeciwpożarowej zgodnie z zasadami określonymi w przepisach odrębnych;</w:t>
      </w:r>
    </w:p>
    <w:p w14:paraId="6A4EB463" w14:textId="77777777" w:rsidR="00105A4B" w:rsidRDefault="001620E4" w:rsidP="00BD32C8">
      <w:pPr>
        <w:pStyle w:val="Akapitzlist"/>
        <w:numPr>
          <w:ilvl w:val="0"/>
          <w:numId w:val="27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ustala się minimalny przekrój sieci wodociągowej Ø110 mm.</w:t>
      </w:r>
    </w:p>
    <w:p w14:paraId="686B24CF" w14:textId="77777777" w:rsidR="00105A4B" w:rsidRDefault="00105A4B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1701A26" w14:textId="0DAB553F" w:rsidR="00105A4B" w:rsidRDefault="001620E4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§ </w:t>
      </w:r>
      <w:r w:rsidR="00D74CF2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3D1D7E">
        <w:rPr>
          <w:rFonts w:ascii="Arial" w:eastAsia="Times New Roman" w:hAnsi="Arial" w:cs="Arial"/>
          <w:b/>
          <w:sz w:val="20"/>
          <w:szCs w:val="20"/>
          <w:lang w:eastAsia="pl-PL"/>
        </w:rPr>
        <w:t>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4A814CB" w14:textId="77777777" w:rsidR="00105A4B" w:rsidRDefault="00162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odniesieniu do infrastruktury technicznej z zakresu kanalizacji sanitarnej i gospodarki wodami opadowymi i roztopowymi:</w:t>
      </w:r>
    </w:p>
    <w:p w14:paraId="6F32ACA6" w14:textId="77777777" w:rsidR="00105A4B" w:rsidRDefault="001620E4" w:rsidP="00BD32C8">
      <w:pPr>
        <w:pStyle w:val="Akapitzlist"/>
        <w:numPr>
          <w:ilvl w:val="0"/>
          <w:numId w:val="28"/>
        </w:numPr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bookmarkStart w:id="30" w:name="_Hlk531002998"/>
      <w:r>
        <w:rPr>
          <w:rFonts w:ascii="Arial" w:eastAsia="Times New Roman" w:hAnsi="Arial" w:cs="Arial"/>
          <w:sz w:val="20"/>
          <w:szCs w:val="20"/>
          <w:lang w:eastAsia="ar-SA"/>
        </w:rPr>
        <w:t>ustala się przyłączenie do gminnej sieci kanalizacji sanitarnej, z uwzględnieniem ustaleń pkt 2;</w:t>
      </w:r>
    </w:p>
    <w:p w14:paraId="061654B8" w14:textId="77777777" w:rsidR="00105A4B" w:rsidRDefault="001620E4" w:rsidP="00BD32C8">
      <w:pPr>
        <w:numPr>
          <w:ilvl w:val="0"/>
          <w:numId w:val="28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dopuszcza się, do czasu wybudowania gminnej sieci kanalizacji sanitarnej, odprowadzanie ścieków sanitarno-bytowych do indywidualnych szczelnych zbiorników (szamb);</w:t>
      </w:r>
    </w:p>
    <w:p w14:paraId="21BCC66D" w14:textId="77777777" w:rsidR="00105A4B" w:rsidRDefault="001620E4" w:rsidP="00BD32C8">
      <w:pPr>
        <w:pStyle w:val="Akapitzlist"/>
        <w:numPr>
          <w:ilvl w:val="0"/>
          <w:numId w:val="28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wytwarzania ścieków przemysłowych nakazuje się podczyszczenie tych ścieków na terenie ich powstawania, do parametrów określonych w przepisach odrębnych;</w:t>
      </w:r>
    </w:p>
    <w:p w14:paraId="6215042F" w14:textId="77777777" w:rsidR="00105A4B" w:rsidRDefault="001620E4" w:rsidP="00BD32C8">
      <w:pPr>
        <w:numPr>
          <w:ilvl w:val="0"/>
          <w:numId w:val="28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zakazuje się wprowadzania nieoczyszczonych ścieków bytowych, przemysłowych i komunalnych do wód powierzchniowych lub do gruntu;</w:t>
      </w:r>
    </w:p>
    <w:p w14:paraId="5B4E6EF1" w14:textId="77777777" w:rsidR="00105A4B" w:rsidRDefault="001620E4" w:rsidP="00BD32C8">
      <w:pPr>
        <w:numPr>
          <w:ilvl w:val="0"/>
          <w:numId w:val="28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nakazuje się odprowadzenie wód opadowych lub roztopowych do zbiorników retencyjnych, studni chłonnych, kanalizacji deszczowej, a także poprzez systemy rozsączające;</w:t>
      </w:r>
    </w:p>
    <w:p w14:paraId="6B02F4A8" w14:textId="77777777" w:rsidR="00105A4B" w:rsidRDefault="001620E4" w:rsidP="00BD32C8">
      <w:pPr>
        <w:numPr>
          <w:ilvl w:val="0"/>
          <w:numId w:val="28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nakazuje się dla każdego nowego zamierzenia budowlanego polegającego na trwałej zabudowie dotychczasowych terenów biologicznie czynnych, zapewnić system retencjonowania wód roztopowych oraz wód deszczowych, uwzględniający przyjęcie deszczu nawalnego o natężeniu 150 litrów/sekundę/ha terenu w czasie jego trwania nie krótszym niż 15 minut, z uwzględnieniem ustaleń pkt 7;</w:t>
      </w:r>
    </w:p>
    <w:p w14:paraId="6B70BA74" w14:textId="64697F8D" w:rsidR="00105A4B" w:rsidRDefault="001620E4" w:rsidP="00BD32C8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dopuszcza się odprowadzenie wód deszczowych i roztopowych ze zbiorników retencyjnych i urządzeń kanalizacji deszczowej do rowów melioracyjnych i innych cieków wodnych (zlokalizowanych poza obszarem planu) w ilościach nie większych niż 1,5 litra/sekundę/ha terenu, z uwzględnieniem przepisów ustawy Prawo Wodne;</w:t>
      </w:r>
    </w:p>
    <w:p w14:paraId="5EADE3DB" w14:textId="77777777" w:rsidR="00105A4B" w:rsidRDefault="001620E4" w:rsidP="00BD32C8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nakazuje się oczyszczenie w stopniu wymaganym w przepisach odrębnych wód opadowych lub roztopowych, ujętych w otwarte lub zamknięte systemy kanalizacyjne, pochodzących z powierzchni o trwałej nawierzchni, w szczególności z terenów dróg i parkingów, przed ich odprowadzeniem do tych systemów kanalizacyjnych, wód lub ziemi;</w:t>
      </w:r>
    </w:p>
    <w:p w14:paraId="500B422B" w14:textId="77777777" w:rsidR="00105A4B" w:rsidRDefault="001620E4" w:rsidP="00BD32C8">
      <w:pPr>
        <w:numPr>
          <w:ilvl w:val="0"/>
          <w:numId w:val="28"/>
        </w:numPr>
        <w:suppressAutoHyphens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nakazuje się kształtowanie powierzchni działek w sposób zabezpieczający sąsiednie tereny i drogi przed powierzchniowym spływem wód opadowych;</w:t>
      </w:r>
    </w:p>
    <w:p w14:paraId="5AF63DE4" w14:textId="77777777" w:rsidR="00105A4B" w:rsidRDefault="001620E4" w:rsidP="00BD32C8">
      <w:pPr>
        <w:numPr>
          <w:ilvl w:val="0"/>
          <w:numId w:val="28"/>
        </w:numPr>
        <w:suppressAutoHyphens/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ustala się minimalny przekrój sieci kanalizacji sanitarnej i deszczowej Ø200 mm z zastrzeżeniem pkt 11;</w:t>
      </w:r>
    </w:p>
    <w:p w14:paraId="33B13E9A" w14:textId="77777777" w:rsidR="00105A4B" w:rsidRDefault="001620E4" w:rsidP="00BD32C8">
      <w:pPr>
        <w:numPr>
          <w:ilvl w:val="0"/>
          <w:numId w:val="28"/>
        </w:numPr>
        <w:suppressAutoHyphens/>
        <w:spacing w:after="0" w:line="24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dopuszcza się minimalny </w:t>
      </w:r>
      <w:r>
        <w:rPr>
          <w:rFonts w:ascii="Arial" w:hAnsi="Arial" w:cs="Arial"/>
          <w:sz w:val="20"/>
          <w:szCs w:val="20"/>
        </w:rPr>
        <w:t>przekrój kanalizacji sanitarnej ciśnieniowej Ø40 mm.</w:t>
      </w:r>
    </w:p>
    <w:bookmarkEnd w:id="30"/>
    <w:p w14:paraId="31BB6D91" w14:textId="77777777" w:rsidR="00105A4B" w:rsidRDefault="00105A4B">
      <w:pPr>
        <w:tabs>
          <w:tab w:val="left" w:pos="426"/>
          <w:tab w:val="left" w:pos="453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E67226C" w14:textId="61B5DC15" w:rsidR="00105A4B" w:rsidRDefault="001620E4">
      <w:pPr>
        <w:tabs>
          <w:tab w:val="left" w:pos="426"/>
          <w:tab w:val="left" w:pos="453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2</w:t>
      </w:r>
      <w:r w:rsidR="003D1D7E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55A085C4" w14:textId="77777777" w:rsidR="00105A4B" w:rsidRDefault="00162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odniesieniu do infrastruktury technicznej z zakresu elektroenergetyki:</w:t>
      </w:r>
    </w:p>
    <w:p w14:paraId="0A3885DA" w14:textId="77777777" w:rsidR="00105A4B" w:rsidRDefault="001620E4" w:rsidP="00BD32C8">
      <w:pPr>
        <w:pStyle w:val="Akapitzlist"/>
        <w:numPr>
          <w:ilvl w:val="0"/>
          <w:numId w:val="29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ustala się zasilanie w energię elektryczną z istniejących lub projektowanych linii kablowych lub napowietrznych 15 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kV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i 0,4 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kV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>;</w:t>
      </w:r>
    </w:p>
    <w:p w14:paraId="3573A0E9" w14:textId="77777777" w:rsidR="00105A4B" w:rsidRDefault="001620E4" w:rsidP="00BD32C8">
      <w:pPr>
        <w:pStyle w:val="Akapitzlist"/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nakazuje </w:t>
      </w:r>
      <w:proofErr w:type="gramStart"/>
      <w:r>
        <w:rPr>
          <w:rFonts w:ascii="Arial" w:eastAsia="Times New Roman" w:hAnsi="Arial" w:cs="Arial"/>
          <w:sz w:val="20"/>
          <w:szCs w:val="20"/>
          <w:lang w:eastAsia="ar-SA"/>
        </w:rPr>
        <w:t>się  przyłączenia</w:t>
      </w:r>
      <w:proofErr w:type="gram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do sieci elektroenergetycznej, z uwzględnieniem ustaleń pkt 3;</w:t>
      </w:r>
    </w:p>
    <w:p w14:paraId="477FFA76" w14:textId="5183AAAD" w:rsidR="00105A4B" w:rsidRDefault="001620E4" w:rsidP="00BD32C8">
      <w:pPr>
        <w:pStyle w:val="Akapitzlist"/>
        <w:numPr>
          <w:ilvl w:val="0"/>
          <w:numId w:val="29"/>
        </w:numPr>
        <w:tabs>
          <w:tab w:val="left" w:pos="567"/>
          <w:tab w:val="left" w:pos="1418"/>
        </w:tabs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dopuszcza się korzystania z indywidualnych źródeł energii elektrycznej w formie paneli fotowoltaicznych.</w:t>
      </w:r>
    </w:p>
    <w:p w14:paraId="465264CA" w14:textId="77777777" w:rsidR="0042756D" w:rsidRPr="0042756D" w:rsidRDefault="0042756D" w:rsidP="0042756D">
      <w:pPr>
        <w:pStyle w:val="Akapitzlist"/>
        <w:tabs>
          <w:tab w:val="left" w:pos="567"/>
          <w:tab w:val="left" w:pos="141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3B85204" w14:textId="71513CF5" w:rsidR="00105A4B" w:rsidRDefault="001620E4">
      <w:pPr>
        <w:tabs>
          <w:tab w:val="left" w:pos="426"/>
        </w:tabs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2</w:t>
      </w:r>
      <w:r w:rsidR="003D1D7E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212F326E" w14:textId="77777777" w:rsidR="00105A4B" w:rsidRDefault="00162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odniesieniu do infrastruktury technicznej z zakresu gazownictwa oraz z zakresu ogrzewania budynków:</w:t>
      </w:r>
    </w:p>
    <w:p w14:paraId="2AAE6AAC" w14:textId="77777777" w:rsidR="00105A4B" w:rsidRDefault="001620E4">
      <w:pPr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1) nakazuje się </w:t>
      </w:r>
      <w:r>
        <w:rPr>
          <w:rFonts w:ascii="Arial" w:hAnsi="Arial" w:cs="Arial"/>
          <w:sz w:val="20"/>
        </w:rPr>
        <w:t xml:space="preserve">zaopatrzenie w ciepło z własnych źródeł, lokalnie, w oparciu o gaz przewodowy, gaz bezprzewodowy lub energię </w:t>
      </w:r>
      <w:r>
        <w:rPr>
          <w:rFonts w:ascii="Arial" w:hAnsi="Arial" w:cs="Arial"/>
          <w:sz w:val="20"/>
          <w:szCs w:val="20"/>
        </w:rPr>
        <w:t xml:space="preserve">elektryczną, </w:t>
      </w:r>
      <w:r>
        <w:rPr>
          <w:rFonts w:ascii="Arial" w:eastAsia="Times New Roman" w:hAnsi="Arial" w:cs="Arial"/>
          <w:sz w:val="20"/>
          <w:szCs w:val="20"/>
          <w:lang w:eastAsia="ar-SA"/>
        </w:rPr>
        <w:t>z uwzględnieniem ustaleń pkt 2, 3;</w:t>
      </w:r>
    </w:p>
    <w:p w14:paraId="003F119E" w14:textId="77777777" w:rsidR="00105A4B" w:rsidRDefault="001620E4">
      <w:pPr>
        <w:numPr>
          <w:ilvl w:val="1"/>
          <w:numId w:val="0"/>
        </w:numPr>
        <w:tabs>
          <w:tab w:val="left" w:pos="720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2) </w:t>
      </w:r>
      <w:r>
        <w:rPr>
          <w:rFonts w:ascii="Arial" w:hAnsi="Arial" w:cs="Arial"/>
          <w:sz w:val="20"/>
          <w:szCs w:val="20"/>
          <w:lang w:eastAsia="pl-PL"/>
        </w:rPr>
        <w:t xml:space="preserve">dopuszcza się wykorzystanie do celów grzewczych oleju opałowego </w:t>
      </w:r>
      <w:proofErr w:type="spellStart"/>
      <w:r>
        <w:rPr>
          <w:rFonts w:ascii="Arial" w:hAnsi="Arial" w:cs="Arial"/>
          <w:sz w:val="20"/>
          <w:szCs w:val="20"/>
          <w:lang w:eastAsia="pl-PL"/>
        </w:rPr>
        <w:t>niskosiarkowego</w:t>
      </w:r>
      <w:proofErr w:type="spellEnd"/>
      <w:r>
        <w:rPr>
          <w:rFonts w:ascii="Arial" w:hAnsi="Arial" w:cs="Arial"/>
          <w:sz w:val="20"/>
          <w:szCs w:val="20"/>
          <w:lang w:eastAsia="pl-PL"/>
        </w:rPr>
        <w:t>, o maksymalnej zawartości siarki palnej na poziomie 0,3%;</w:t>
      </w:r>
    </w:p>
    <w:p w14:paraId="0E9398AB" w14:textId="77777777" w:rsidR="00105A4B" w:rsidRDefault="001620E4">
      <w:pPr>
        <w:numPr>
          <w:ilvl w:val="1"/>
          <w:numId w:val="0"/>
        </w:numPr>
        <w:tabs>
          <w:tab w:val="left" w:pos="720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3) dopuszcza się stosowanie innych, lokalnych systemów grzewczych w oparciu o alternatywne źródła energii, zgodnie z ustawą prawo ochrony środowiska, w tym kolektory i baterie słoneczne, pompy cieplne, paleniska na biomasę i biogazy, energię geotermalną;</w:t>
      </w:r>
    </w:p>
    <w:p w14:paraId="6E702A46" w14:textId="6EB0649B" w:rsidR="000C7A2F" w:rsidRDefault="001620E4" w:rsidP="000C7A2F">
      <w:pPr>
        <w:numPr>
          <w:ilvl w:val="1"/>
          <w:numId w:val="0"/>
        </w:numPr>
        <w:tabs>
          <w:tab w:val="left" w:pos="720"/>
        </w:tabs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4) ustala się minimalny przekrój sieci gazowej Ø32 mm.</w:t>
      </w:r>
    </w:p>
    <w:p w14:paraId="33D17208" w14:textId="77777777" w:rsidR="00FC56A7" w:rsidRDefault="00FC56A7">
      <w:pPr>
        <w:numPr>
          <w:ilvl w:val="1"/>
          <w:numId w:val="0"/>
        </w:numPr>
        <w:tabs>
          <w:tab w:val="left" w:pos="720"/>
        </w:tabs>
        <w:suppressAutoHyphens/>
        <w:spacing w:after="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29A4D65" w14:textId="10C1B844" w:rsidR="00105A4B" w:rsidRDefault="001620E4">
      <w:pPr>
        <w:tabs>
          <w:tab w:val="left" w:pos="0"/>
          <w:tab w:val="left" w:pos="284"/>
          <w:tab w:val="left" w:pos="2694"/>
          <w:tab w:val="left" w:pos="3119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§ 2</w:t>
      </w:r>
      <w:r w:rsidR="003D1D7E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6497F049" w14:textId="77777777" w:rsidR="00105A4B" w:rsidRDefault="001620E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Nakazuje się zapewnienie warunków do prawidłowego postępowania z odpadami komunalnymi w granicach działki, w szczególności do segregowania i magazynowania odpadów komunalnych przed ich transportem do miejsc odzysku lub unieszkodliwiania.</w:t>
      </w:r>
    </w:p>
    <w:p w14:paraId="33E9FD22" w14:textId="77777777" w:rsidR="00105A4B" w:rsidRDefault="00105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A0C84F" w14:textId="77777777" w:rsidR="00105A4B" w:rsidRDefault="001620E4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DZIAŁ III</w:t>
      </w:r>
    </w:p>
    <w:p w14:paraId="5D315910" w14:textId="77777777" w:rsidR="00105A4B" w:rsidRDefault="001620E4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USTALENIA KOŃCOWE</w:t>
      </w:r>
    </w:p>
    <w:p w14:paraId="493296E6" w14:textId="77777777" w:rsidR="00105A4B" w:rsidRDefault="00105A4B">
      <w:pPr>
        <w:pStyle w:val="BodyText21"/>
        <w:spacing w:after="0"/>
        <w:rPr>
          <w:rFonts w:cs="Arial"/>
          <w:sz w:val="20"/>
        </w:rPr>
      </w:pPr>
    </w:p>
    <w:p w14:paraId="34D3D876" w14:textId="4EF14E14" w:rsidR="00105A4B" w:rsidRDefault="001620E4">
      <w:pPr>
        <w:pStyle w:val="Nagwek3"/>
        <w:tabs>
          <w:tab w:val="clear" w:pos="720"/>
          <w:tab w:val="left" w:pos="0"/>
        </w:tabs>
        <w:spacing w:before="0" w:after="0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§ 2</w:t>
      </w:r>
      <w:r w:rsidR="003D1D7E">
        <w:rPr>
          <w:sz w:val="20"/>
          <w:szCs w:val="20"/>
        </w:rPr>
        <w:t>5</w:t>
      </w:r>
      <w:r>
        <w:rPr>
          <w:sz w:val="20"/>
          <w:szCs w:val="20"/>
        </w:rPr>
        <w:t>.</w:t>
      </w:r>
    </w:p>
    <w:p w14:paraId="3E23F7B7" w14:textId="77777777" w:rsidR="00105A4B" w:rsidRDefault="001620E4">
      <w:pPr>
        <w:pStyle w:val="Tekstpodstawowy21"/>
        <w:spacing w:after="0"/>
        <w:jc w:val="both"/>
        <w:rPr>
          <w:rFonts w:cs="Arial"/>
          <w:sz w:val="20"/>
        </w:rPr>
      </w:pPr>
      <w:r>
        <w:rPr>
          <w:rFonts w:cs="Arial"/>
          <w:sz w:val="20"/>
        </w:rPr>
        <w:t>Wysokość stawki procentowej, służącej naliczaniu jednorazowej opłaty związanej ze wzrostem wartości nieruchomości na terenie całego planu ustala się w wysokości 0%.</w:t>
      </w:r>
    </w:p>
    <w:p w14:paraId="25BCC131" w14:textId="77777777" w:rsidR="00105A4B" w:rsidRDefault="00105A4B" w:rsidP="00D96936">
      <w:pPr>
        <w:tabs>
          <w:tab w:val="left" w:pos="4536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54C2BCC" w14:textId="1ECCE835" w:rsidR="00105A4B" w:rsidRDefault="001620E4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265BC1">
        <w:rPr>
          <w:rFonts w:ascii="Arial" w:hAnsi="Arial" w:cs="Arial"/>
          <w:b/>
          <w:bCs/>
          <w:sz w:val="20"/>
          <w:szCs w:val="20"/>
        </w:rPr>
        <w:t>2</w:t>
      </w:r>
      <w:r w:rsidR="003D1D7E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66391762" w14:textId="77777777" w:rsidR="00105A4B" w:rsidRDefault="001620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niniejszej uchwały powierza się Wójtowi Gminy Lesznowola.</w:t>
      </w:r>
    </w:p>
    <w:p w14:paraId="3743087B" w14:textId="77777777" w:rsidR="00105A4B" w:rsidRDefault="00105A4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A93685" w14:textId="10D14C1C" w:rsidR="00105A4B" w:rsidRDefault="001620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FC56A7">
        <w:rPr>
          <w:rFonts w:ascii="Arial" w:hAnsi="Arial" w:cs="Arial"/>
          <w:b/>
          <w:bCs/>
          <w:sz w:val="20"/>
          <w:szCs w:val="20"/>
        </w:rPr>
        <w:t>2</w:t>
      </w:r>
      <w:r w:rsidR="003D1D7E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739D4C01" w14:textId="77777777" w:rsidR="00105A4B" w:rsidRDefault="001620E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Uchwała podlega ogłoszeniu w Dzienniku Urzędowym Województwa Mazowieckiego i wchodzi w życie po upływie 14 dni od dnia jej opublikowania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105A4B">
      <w:headerReference w:type="default" r:id="rId9"/>
      <w:pgSz w:w="11906" w:h="16838"/>
      <w:pgMar w:top="993" w:right="1133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30D5D" w14:textId="77777777" w:rsidR="00EC3E3A" w:rsidRDefault="00EC3E3A">
      <w:pPr>
        <w:spacing w:line="240" w:lineRule="auto"/>
      </w:pPr>
      <w:r>
        <w:separator/>
      </w:r>
    </w:p>
  </w:endnote>
  <w:endnote w:type="continuationSeparator" w:id="0">
    <w:p w14:paraId="7B9727E1" w14:textId="77777777" w:rsidR="00EC3E3A" w:rsidRDefault="00EC3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3AE8" w14:textId="77777777" w:rsidR="00EC3E3A" w:rsidRDefault="00EC3E3A">
      <w:pPr>
        <w:spacing w:after="0"/>
      </w:pPr>
      <w:r>
        <w:separator/>
      </w:r>
    </w:p>
  </w:footnote>
  <w:footnote w:type="continuationSeparator" w:id="0">
    <w:p w14:paraId="674F3EA8" w14:textId="77777777" w:rsidR="00EC3E3A" w:rsidRDefault="00EC3E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F8C2" w14:textId="77777777" w:rsidR="00105A4B" w:rsidRDefault="001620E4">
    <w:pPr>
      <w:pStyle w:val="Nagwek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B430CE" wp14:editId="4FC11A3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4780"/>
              <wp:effectExtent l="5715" t="635" r="8890" b="6985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E177F7B" w14:textId="77777777" w:rsidR="00105A4B" w:rsidRDefault="00105A4B">
                          <w:pPr>
                            <w:pStyle w:val="Nagwek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430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.05pt;width:1.1pt;height:11.4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" stroked="f">
              <v:fill opacity="0"/>
              <v:textbox inset="0,0,0,0">
                <w:txbxContent>
                  <w:p w14:paraId="3E177F7B" w14:textId="77777777" w:rsidR="00105A4B" w:rsidRDefault="00105A4B">
                    <w:pPr>
                      <w:pStyle w:val="Nagwek"/>
                      <w:jc w:val="center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lvl w:ilvl="0">
      <w:start w:val="1"/>
      <w:numFmt w:val="decimal"/>
      <w:lvlText w:val="%1)"/>
      <w:lvlJc w:val="left"/>
      <w:pPr>
        <w:tabs>
          <w:tab w:val="left" w:pos="517"/>
        </w:tabs>
        <w:ind w:left="517" w:hanging="375"/>
      </w:pPr>
      <w:rPr>
        <w:b w:val="0"/>
      </w:rPr>
    </w:lvl>
  </w:abstractNum>
  <w:abstractNum w:abstractNumId="2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</w:abstractNum>
  <w:abstractNum w:abstractNumId="3" w15:restartNumberingAfterBreak="0">
    <w:nsid w:val="020B2119"/>
    <w:multiLevelType w:val="hybridMultilevel"/>
    <w:tmpl w:val="ED5C9760"/>
    <w:lvl w:ilvl="0" w:tplc="ED185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30361"/>
    <w:multiLevelType w:val="hybridMultilevel"/>
    <w:tmpl w:val="B016C83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58157A8"/>
    <w:multiLevelType w:val="multilevel"/>
    <w:tmpl w:val="058157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F3828"/>
    <w:multiLevelType w:val="multilevel"/>
    <w:tmpl w:val="0C1F3828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131F3C65"/>
    <w:multiLevelType w:val="multilevel"/>
    <w:tmpl w:val="131F3C65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7AAD"/>
    <w:multiLevelType w:val="multilevel"/>
    <w:tmpl w:val="141B7AAD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61F6861"/>
    <w:multiLevelType w:val="multilevel"/>
    <w:tmpl w:val="161F6861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626637D"/>
    <w:multiLevelType w:val="multilevel"/>
    <w:tmpl w:val="1626637D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93D601F"/>
    <w:multiLevelType w:val="multilevel"/>
    <w:tmpl w:val="193D601F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0723EA"/>
    <w:multiLevelType w:val="multilevel"/>
    <w:tmpl w:val="1B072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B6C0E"/>
    <w:multiLevelType w:val="multilevel"/>
    <w:tmpl w:val="1D0B6C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328A0"/>
    <w:multiLevelType w:val="hybridMultilevel"/>
    <w:tmpl w:val="6D20DAFE"/>
    <w:lvl w:ilvl="0" w:tplc="FFFFFFFF">
      <w:start w:val="1"/>
      <w:numFmt w:val="lowerLetter"/>
      <w:lvlText w:val="%1)"/>
      <w:lvlJc w:val="left"/>
      <w:pPr>
        <w:ind w:left="1724" w:hanging="360"/>
      </w:pPr>
    </w:lvl>
    <w:lvl w:ilvl="1" w:tplc="FFFFFFFF" w:tentative="1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244775B9"/>
    <w:multiLevelType w:val="multilevel"/>
    <w:tmpl w:val="74CAFF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66BCA"/>
    <w:multiLevelType w:val="multilevel"/>
    <w:tmpl w:val="2B366BC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423F84"/>
    <w:multiLevelType w:val="multilevel"/>
    <w:tmpl w:val="2B423F84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0628C6"/>
    <w:multiLevelType w:val="multilevel"/>
    <w:tmpl w:val="3E0628C6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D3E13"/>
    <w:multiLevelType w:val="multilevel"/>
    <w:tmpl w:val="3E0D3E13"/>
    <w:lvl w:ilvl="0">
      <w:start w:val="1"/>
      <w:numFmt w:val="ordinal"/>
      <w:pStyle w:val="Listanumerowana"/>
      <w:lvlText w:val="%1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0"/>
      </w:rPr>
    </w:lvl>
    <w:lvl w:ilvl="1">
      <w:start w:val="1"/>
      <w:numFmt w:val="decimal"/>
      <w:pStyle w:val="Listanumerowana2"/>
      <w:lvlText w:val="%2)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0"/>
      </w:rPr>
    </w:lvl>
    <w:lvl w:ilvl="2">
      <w:start w:val="1"/>
      <w:numFmt w:val="lowerLetter"/>
      <w:pStyle w:val="Listanumerowana3"/>
      <w:lvlText w:val="%3)"/>
      <w:lvlJc w:val="left"/>
      <w:pPr>
        <w:tabs>
          <w:tab w:val="left" w:pos="1080"/>
        </w:tabs>
        <w:ind w:left="1080" w:hanging="360"/>
      </w:pPr>
      <w:rPr>
        <w:rFonts w:ascii="Times New Roman" w:hAnsi="Times New Roman" w:hint="default"/>
        <w:b w:val="0"/>
        <w:i w:val="0"/>
        <w:color w:val="auto"/>
        <w:sz w:val="20"/>
      </w:rPr>
    </w:lvl>
    <w:lvl w:ilvl="3">
      <w:start w:val="1"/>
      <w:numFmt w:val="bullet"/>
      <w:pStyle w:val="Listapunktowana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none"/>
      <w:lvlText w:val="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E4F1637"/>
    <w:multiLevelType w:val="multilevel"/>
    <w:tmpl w:val="4DF0869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0D976D0"/>
    <w:multiLevelType w:val="multilevel"/>
    <w:tmpl w:val="40D976D0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42B1343F"/>
    <w:multiLevelType w:val="multilevel"/>
    <w:tmpl w:val="42B1343F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34447CC"/>
    <w:multiLevelType w:val="multilevel"/>
    <w:tmpl w:val="434447C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316E"/>
    <w:multiLevelType w:val="multilevel"/>
    <w:tmpl w:val="DFA2DCF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469875D4"/>
    <w:multiLevelType w:val="multilevel"/>
    <w:tmpl w:val="469875D4"/>
    <w:lvl w:ilvl="0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6" w15:restartNumberingAfterBreak="0">
    <w:nsid w:val="4B541CC4"/>
    <w:multiLevelType w:val="multilevel"/>
    <w:tmpl w:val="4B541C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956E9"/>
    <w:multiLevelType w:val="multilevel"/>
    <w:tmpl w:val="4D8956E9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/>
        <w:b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539D6F26"/>
    <w:multiLevelType w:val="multilevel"/>
    <w:tmpl w:val="539D6F26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D3A22"/>
    <w:multiLevelType w:val="multilevel"/>
    <w:tmpl w:val="553D3A22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5B0101EB"/>
    <w:multiLevelType w:val="multilevel"/>
    <w:tmpl w:val="A6D6FB5E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CEC0CB7"/>
    <w:multiLevelType w:val="hybridMultilevel"/>
    <w:tmpl w:val="6D20DAFE"/>
    <w:lvl w:ilvl="0" w:tplc="FFFFFFFF">
      <w:start w:val="1"/>
      <w:numFmt w:val="lowerLetter"/>
      <w:lvlText w:val="%1)"/>
      <w:lvlJc w:val="left"/>
      <w:pPr>
        <w:ind w:left="1724" w:hanging="360"/>
      </w:pPr>
    </w:lvl>
    <w:lvl w:ilvl="1" w:tplc="FFFFFFFF" w:tentative="1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 w15:restartNumberingAfterBreak="0">
    <w:nsid w:val="637E31A7"/>
    <w:multiLevelType w:val="multilevel"/>
    <w:tmpl w:val="637E31A7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4636E25"/>
    <w:multiLevelType w:val="hybridMultilevel"/>
    <w:tmpl w:val="62A26634"/>
    <w:lvl w:ilvl="0" w:tplc="D116E8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65C166D"/>
    <w:multiLevelType w:val="multilevel"/>
    <w:tmpl w:val="665C166D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 w15:restartNumberingAfterBreak="0">
    <w:nsid w:val="674D342C"/>
    <w:multiLevelType w:val="multilevel"/>
    <w:tmpl w:val="A6D6FB5E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6DDC6A4B"/>
    <w:multiLevelType w:val="singleLevel"/>
    <w:tmpl w:val="6DDC6A4B"/>
    <w:lvl w:ilvl="0">
      <w:start w:val="1"/>
      <w:numFmt w:val="decimal"/>
      <w:lvlText w:val="%1)"/>
      <w:lvlJc w:val="left"/>
      <w:pPr>
        <w:tabs>
          <w:tab w:val="left" w:pos="502"/>
        </w:tabs>
        <w:ind w:left="502" w:hanging="360"/>
      </w:pPr>
      <w:rPr>
        <w:rFonts w:ascii="Arial" w:eastAsia="Times New Roman" w:hAnsi="Arial" w:cs="Arial"/>
      </w:rPr>
    </w:lvl>
  </w:abstractNum>
  <w:abstractNum w:abstractNumId="37" w15:restartNumberingAfterBreak="0">
    <w:nsid w:val="6F456F85"/>
    <w:multiLevelType w:val="multilevel"/>
    <w:tmpl w:val="6F456F8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D293C"/>
    <w:multiLevelType w:val="multilevel"/>
    <w:tmpl w:val="6F9D293C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 w15:restartNumberingAfterBreak="0">
    <w:nsid w:val="7502188A"/>
    <w:multiLevelType w:val="multilevel"/>
    <w:tmpl w:val="7502188A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0" w15:restartNumberingAfterBreak="0">
    <w:nsid w:val="7AFD132C"/>
    <w:multiLevelType w:val="hybridMultilevel"/>
    <w:tmpl w:val="6D20DAFE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1" w15:restartNumberingAfterBreak="0">
    <w:nsid w:val="7C60426E"/>
    <w:multiLevelType w:val="multilevel"/>
    <w:tmpl w:val="7C60426E"/>
    <w:lvl w:ilvl="0">
      <w:start w:val="1"/>
      <w:numFmt w:val="decimal"/>
      <w:lvlText w:val="%1)"/>
      <w:lvlJc w:val="left"/>
      <w:pPr>
        <w:tabs>
          <w:tab w:val="left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069836">
    <w:abstractNumId w:val="0"/>
  </w:num>
  <w:num w:numId="2" w16cid:durableId="676004428">
    <w:abstractNumId w:val="19"/>
  </w:num>
  <w:num w:numId="3" w16cid:durableId="562912968">
    <w:abstractNumId w:val="29"/>
  </w:num>
  <w:num w:numId="4" w16cid:durableId="454907253">
    <w:abstractNumId w:val="1"/>
  </w:num>
  <w:num w:numId="5" w16cid:durableId="1842817975">
    <w:abstractNumId w:val="7"/>
  </w:num>
  <w:num w:numId="6" w16cid:durableId="172886986">
    <w:abstractNumId w:val="18"/>
  </w:num>
  <w:num w:numId="7" w16cid:durableId="733813889">
    <w:abstractNumId w:val="41"/>
  </w:num>
  <w:num w:numId="8" w16cid:durableId="1553737855">
    <w:abstractNumId w:val="38"/>
  </w:num>
  <w:num w:numId="9" w16cid:durableId="193429060">
    <w:abstractNumId w:val="2"/>
  </w:num>
  <w:num w:numId="10" w16cid:durableId="1240822531">
    <w:abstractNumId w:val="28"/>
  </w:num>
  <w:num w:numId="11" w16cid:durableId="1570505376">
    <w:abstractNumId w:val="21"/>
  </w:num>
  <w:num w:numId="12" w16cid:durableId="1408383037">
    <w:abstractNumId w:val="9"/>
  </w:num>
  <w:num w:numId="13" w16cid:durableId="368265758">
    <w:abstractNumId w:val="34"/>
  </w:num>
  <w:num w:numId="14" w16cid:durableId="1308126123">
    <w:abstractNumId w:val="17"/>
  </w:num>
  <w:num w:numId="15" w16cid:durableId="524944345">
    <w:abstractNumId w:val="5"/>
  </w:num>
  <w:num w:numId="16" w16cid:durableId="2108380456">
    <w:abstractNumId w:val="15"/>
  </w:num>
  <w:num w:numId="17" w16cid:durableId="1078021722">
    <w:abstractNumId w:val="6"/>
  </w:num>
  <w:num w:numId="18" w16cid:durableId="1844977927">
    <w:abstractNumId w:val="11"/>
  </w:num>
  <w:num w:numId="19" w16cid:durableId="1049570363">
    <w:abstractNumId w:val="13"/>
  </w:num>
  <w:num w:numId="20" w16cid:durableId="5069454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76399761">
    <w:abstractNumId w:val="36"/>
  </w:num>
  <w:num w:numId="22" w16cid:durableId="1691419979">
    <w:abstractNumId w:val="8"/>
  </w:num>
  <w:num w:numId="23" w16cid:durableId="99759714">
    <w:abstractNumId w:val="12"/>
  </w:num>
  <w:num w:numId="24" w16cid:durableId="635725065">
    <w:abstractNumId w:val="32"/>
  </w:num>
  <w:num w:numId="25" w16cid:durableId="575087906">
    <w:abstractNumId w:val="25"/>
  </w:num>
  <w:num w:numId="26" w16cid:durableId="823469952">
    <w:abstractNumId w:val="39"/>
  </w:num>
  <w:num w:numId="27" w16cid:durableId="954406266">
    <w:abstractNumId w:val="26"/>
  </w:num>
  <w:num w:numId="28" w16cid:durableId="1391609382">
    <w:abstractNumId w:val="16"/>
  </w:num>
  <w:num w:numId="29" w16cid:durableId="1467501901">
    <w:abstractNumId w:val="37"/>
  </w:num>
  <w:num w:numId="30" w16cid:durableId="16012571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896189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065814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67383080">
    <w:abstractNumId w:val="3"/>
  </w:num>
  <w:num w:numId="34" w16cid:durableId="1460874378">
    <w:abstractNumId w:val="33"/>
  </w:num>
  <w:num w:numId="35" w16cid:durableId="13417408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7810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1186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08104399">
    <w:abstractNumId w:val="2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31179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8955021">
    <w:abstractNumId w:val="4"/>
  </w:num>
  <w:num w:numId="41" w16cid:durableId="1615289873">
    <w:abstractNumId w:val="40"/>
  </w:num>
  <w:num w:numId="42" w16cid:durableId="2068918854">
    <w:abstractNumId w:val="31"/>
  </w:num>
  <w:num w:numId="43" w16cid:durableId="1275475619">
    <w:abstractNumId w:val="30"/>
  </w:num>
  <w:num w:numId="44" w16cid:durableId="1298605241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BA6"/>
    <w:rsid w:val="0000354A"/>
    <w:rsid w:val="0000480F"/>
    <w:rsid w:val="00007D6A"/>
    <w:rsid w:val="000107AB"/>
    <w:rsid w:val="00011E4F"/>
    <w:rsid w:val="00013690"/>
    <w:rsid w:val="0001444F"/>
    <w:rsid w:val="00017FD8"/>
    <w:rsid w:val="00021321"/>
    <w:rsid w:val="00021536"/>
    <w:rsid w:val="000222ED"/>
    <w:rsid w:val="0002242D"/>
    <w:rsid w:val="000253A7"/>
    <w:rsid w:val="00027AC0"/>
    <w:rsid w:val="000351F8"/>
    <w:rsid w:val="00036FF2"/>
    <w:rsid w:val="00042033"/>
    <w:rsid w:val="000429CB"/>
    <w:rsid w:val="00042C30"/>
    <w:rsid w:val="0004415D"/>
    <w:rsid w:val="00045B4E"/>
    <w:rsid w:val="0004752B"/>
    <w:rsid w:val="00051C49"/>
    <w:rsid w:val="00051E0D"/>
    <w:rsid w:val="00051F22"/>
    <w:rsid w:val="00052880"/>
    <w:rsid w:val="000530B4"/>
    <w:rsid w:val="00054646"/>
    <w:rsid w:val="000559E5"/>
    <w:rsid w:val="00056328"/>
    <w:rsid w:val="00056F84"/>
    <w:rsid w:val="000601C0"/>
    <w:rsid w:val="0006068F"/>
    <w:rsid w:val="00061FA4"/>
    <w:rsid w:val="00063C03"/>
    <w:rsid w:val="00064467"/>
    <w:rsid w:val="00065E7B"/>
    <w:rsid w:val="00071271"/>
    <w:rsid w:val="0007141B"/>
    <w:rsid w:val="000760BA"/>
    <w:rsid w:val="000766EE"/>
    <w:rsid w:val="000768E3"/>
    <w:rsid w:val="0008036C"/>
    <w:rsid w:val="00080919"/>
    <w:rsid w:val="0008224A"/>
    <w:rsid w:val="000829EC"/>
    <w:rsid w:val="00085616"/>
    <w:rsid w:val="00094EA9"/>
    <w:rsid w:val="0009622D"/>
    <w:rsid w:val="00097EE9"/>
    <w:rsid w:val="000A0163"/>
    <w:rsid w:val="000A1930"/>
    <w:rsid w:val="000A3639"/>
    <w:rsid w:val="000A3E14"/>
    <w:rsid w:val="000A3FDE"/>
    <w:rsid w:val="000A49F5"/>
    <w:rsid w:val="000A5FCF"/>
    <w:rsid w:val="000A6190"/>
    <w:rsid w:val="000B47C7"/>
    <w:rsid w:val="000B51BB"/>
    <w:rsid w:val="000B5F61"/>
    <w:rsid w:val="000B6664"/>
    <w:rsid w:val="000B779C"/>
    <w:rsid w:val="000C2AF0"/>
    <w:rsid w:val="000C3688"/>
    <w:rsid w:val="000C36FC"/>
    <w:rsid w:val="000C3778"/>
    <w:rsid w:val="000C39EE"/>
    <w:rsid w:val="000C3C84"/>
    <w:rsid w:val="000C7A2F"/>
    <w:rsid w:val="000D0956"/>
    <w:rsid w:val="000D212A"/>
    <w:rsid w:val="000D2462"/>
    <w:rsid w:val="000D252D"/>
    <w:rsid w:val="000D54CA"/>
    <w:rsid w:val="000D54EF"/>
    <w:rsid w:val="000D5770"/>
    <w:rsid w:val="000D6215"/>
    <w:rsid w:val="000D7C74"/>
    <w:rsid w:val="000F4246"/>
    <w:rsid w:val="000F6AE1"/>
    <w:rsid w:val="000F7731"/>
    <w:rsid w:val="000F7BA5"/>
    <w:rsid w:val="00101798"/>
    <w:rsid w:val="00102724"/>
    <w:rsid w:val="00104E55"/>
    <w:rsid w:val="00105A4B"/>
    <w:rsid w:val="00105A94"/>
    <w:rsid w:val="00106850"/>
    <w:rsid w:val="00106AFB"/>
    <w:rsid w:val="00107888"/>
    <w:rsid w:val="00112C9D"/>
    <w:rsid w:val="00113973"/>
    <w:rsid w:val="00113A01"/>
    <w:rsid w:val="00114A4B"/>
    <w:rsid w:val="00117D0F"/>
    <w:rsid w:val="00124816"/>
    <w:rsid w:val="001251D4"/>
    <w:rsid w:val="00125CC7"/>
    <w:rsid w:val="00127A63"/>
    <w:rsid w:val="001303A1"/>
    <w:rsid w:val="0013041D"/>
    <w:rsid w:val="00130CCA"/>
    <w:rsid w:val="001328E5"/>
    <w:rsid w:val="0013492B"/>
    <w:rsid w:val="00136303"/>
    <w:rsid w:val="001375F7"/>
    <w:rsid w:val="00137E1F"/>
    <w:rsid w:val="001422A2"/>
    <w:rsid w:val="00142B1D"/>
    <w:rsid w:val="001434E6"/>
    <w:rsid w:val="00143DC6"/>
    <w:rsid w:val="00146966"/>
    <w:rsid w:val="001508C1"/>
    <w:rsid w:val="00151581"/>
    <w:rsid w:val="00152314"/>
    <w:rsid w:val="00152731"/>
    <w:rsid w:val="001540FE"/>
    <w:rsid w:val="00156145"/>
    <w:rsid w:val="0016138C"/>
    <w:rsid w:val="001620E4"/>
    <w:rsid w:val="0016221F"/>
    <w:rsid w:val="00162B0E"/>
    <w:rsid w:val="00163FA6"/>
    <w:rsid w:val="00164CF8"/>
    <w:rsid w:val="001651A8"/>
    <w:rsid w:val="00165B87"/>
    <w:rsid w:val="00166231"/>
    <w:rsid w:val="001702AB"/>
    <w:rsid w:val="00170423"/>
    <w:rsid w:val="001711C7"/>
    <w:rsid w:val="00173437"/>
    <w:rsid w:val="0017359D"/>
    <w:rsid w:val="00173828"/>
    <w:rsid w:val="00173D62"/>
    <w:rsid w:val="00184978"/>
    <w:rsid w:val="00185420"/>
    <w:rsid w:val="00185B73"/>
    <w:rsid w:val="00190905"/>
    <w:rsid w:val="00192BA2"/>
    <w:rsid w:val="0019454B"/>
    <w:rsid w:val="00194695"/>
    <w:rsid w:val="00197D5E"/>
    <w:rsid w:val="00197DA1"/>
    <w:rsid w:val="00197F47"/>
    <w:rsid w:val="001A11FC"/>
    <w:rsid w:val="001A61EE"/>
    <w:rsid w:val="001A78C2"/>
    <w:rsid w:val="001B0224"/>
    <w:rsid w:val="001B1AF8"/>
    <w:rsid w:val="001B3289"/>
    <w:rsid w:val="001B4250"/>
    <w:rsid w:val="001B42AB"/>
    <w:rsid w:val="001C128A"/>
    <w:rsid w:val="001C2127"/>
    <w:rsid w:val="001C439B"/>
    <w:rsid w:val="001C6AE2"/>
    <w:rsid w:val="001D001E"/>
    <w:rsid w:val="001D02D5"/>
    <w:rsid w:val="001D2526"/>
    <w:rsid w:val="001D4342"/>
    <w:rsid w:val="001D68AA"/>
    <w:rsid w:val="001D693D"/>
    <w:rsid w:val="001E4157"/>
    <w:rsid w:val="001E4850"/>
    <w:rsid w:val="001F3B95"/>
    <w:rsid w:val="001F5E6B"/>
    <w:rsid w:val="001F60B1"/>
    <w:rsid w:val="002020E2"/>
    <w:rsid w:val="002028C9"/>
    <w:rsid w:val="00206C68"/>
    <w:rsid w:val="00207578"/>
    <w:rsid w:val="0021076B"/>
    <w:rsid w:val="0021167B"/>
    <w:rsid w:val="00212C9D"/>
    <w:rsid w:val="00216F72"/>
    <w:rsid w:val="0021705B"/>
    <w:rsid w:val="00220566"/>
    <w:rsid w:val="00223C2D"/>
    <w:rsid w:val="00225C9A"/>
    <w:rsid w:val="00225F8B"/>
    <w:rsid w:val="00226111"/>
    <w:rsid w:val="002277A7"/>
    <w:rsid w:val="00227852"/>
    <w:rsid w:val="002302F1"/>
    <w:rsid w:val="002323B8"/>
    <w:rsid w:val="00232EC9"/>
    <w:rsid w:val="002333B1"/>
    <w:rsid w:val="00240881"/>
    <w:rsid w:val="00240ECD"/>
    <w:rsid w:val="00243B5D"/>
    <w:rsid w:val="00243B9F"/>
    <w:rsid w:val="00245AAE"/>
    <w:rsid w:val="00245B1D"/>
    <w:rsid w:val="00245D11"/>
    <w:rsid w:val="0025069F"/>
    <w:rsid w:val="002518DA"/>
    <w:rsid w:val="00253529"/>
    <w:rsid w:val="00254136"/>
    <w:rsid w:val="002554F4"/>
    <w:rsid w:val="00255DC7"/>
    <w:rsid w:val="00256515"/>
    <w:rsid w:val="0025795C"/>
    <w:rsid w:val="00257986"/>
    <w:rsid w:val="00257E45"/>
    <w:rsid w:val="00262227"/>
    <w:rsid w:val="00263857"/>
    <w:rsid w:val="00264EC2"/>
    <w:rsid w:val="00265BC1"/>
    <w:rsid w:val="00271F8A"/>
    <w:rsid w:val="002839BC"/>
    <w:rsid w:val="00285BBF"/>
    <w:rsid w:val="00285F65"/>
    <w:rsid w:val="002872DD"/>
    <w:rsid w:val="00290DDF"/>
    <w:rsid w:val="00294174"/>
    <w:rsid w:val="00296AE6"/>
    <w:rsid w:val="002A4C4C"/>
    <w:rsid w:val="002A67F8"/>
    <w:rsid w:val="002A7703"/>
    <w:rsid w:val="002A7F6C"/>
    <w:rsid w:val="002B285A"/>
    <w:rsid w:val="002B341D"/>
    <w:rsid w:val="002B4A92"/>
    <w:rsid w:val="002C1ACF"/>
    <w:rsid w:val="002C330F"/>
    <w:rsid w:val="002C5791"/>
    <w:rsid w:val="002C5F86"/>
    <w:rsid w:val="002C772D"/>
    <w:rsid w:val="002D11BF"/>
    <w:rsid w:val="002D14EB"/>
    <w:rsid w:val="002D1F35"/>
    <w:rsid w:val="002D20CB"/>
    <w:rsid w:val="002D29CA"/>
    <w:rsid w:val="002D3C6B"/>
    <w:rsid w:val="002E02D7"/>
    <w:rsid w:val="002E201D"/>
    <w:rsid w:val="002E30A7"/>
    <w:rsid w:val="002E3E93"/>
    <w:rsid w:val="002E400B"/>
    <w:rsid w:val="002E58E8"/>
    <w:rsid w:val="002F1E56"/>
    <w:rsid w:val="002F1FE5"/>
    <w:rsid w:val="002F3725"/>
    <w:rsid w:val="002F40FA"/>
    <w:rsid w:val="002F430F"/>
    <w:rsid w:val="002F68CC"/>
    <w:rsid w:val="003019E8"/>
    <w:rsid w:val="003025E0"/>
    <w:rsid w:val="00302DF6"/>
    <w:rsid w:val="00312366"/>
    <w:rsid w:val="00313052"/>
    <w:rsid w:val="00313849"/>
    <w:rsid w:val="003142BB"/>
    <w:rsid w:val="003159DF"/>
    <w:rsid w:val="00315A53"/>
    <w:rsid w:val="00316334"/>
    <w:rsid w:val="0031661C"/>
    <w:rsid w:val="00321471"/>
    <w:rsid w:val="0032799D"/>
    <w:rsid w:val="00327DEA"/>
    <w:rsid w:val="003310FA"/>
    <w:rsid w:val="00331D91"/>
    <w:rsid w:val="00334AD8"/>
    <w:rsid w:val="00336DF1"/>
    <w:rsid w:val="00344006"/>
    <w:rsid w:val="003448C4"/>
    <w:rsid w:val="003456AE"/>
    <w:rsid w:val="00346FA7"/>
    <w:rsid w:val="00347C8B"/>
    <w:rsid w:val="00351865"/>
    <w:rsid w:val="00352D48"/>
    <w:rsid w:val="003531DF"/>
    <w:rsid w:val="00355419"/>
    <w:rsid w:val="00355F53"/>
    <w:rsid w:val="0035650D"/>
    <w:rsid w:val="00356AF9"/>
    <w:rsid w:val="00361A6A"/>
    <w:rsid w:val="00362AC7"/>
    <w:rsid w:val="00363A80"/>
    <w:rsid w:val="00365AF2"/>
    <w:rsid w:val="0037202F"/>
    <w:rsid w:val="00372E38"/>
    <w:rsid w:val="0037322D"/>
    <w:rsid w:val="003745DC"/>
    <w:rsid w:val="00375F79"/>
    <w:rsid w:val="00376AA8"/>
    <w:rsid w:val="00380B4C"/>
    <w:rsid w:val="00380BF5"/>
    <w:rsid w:val="00382D2A"/>
    <w:rsid w:val="00383E0D"/>
    <w:rsid w:val="003841A6"/>
    <w:rsid w:val="0038444D"/>
    <w:rsid w:val="00385198"/>
    <w:rsid w:val="003852C2"/>
    <w:rsid w:val="003874BB"/>
    <w:rsid w:val="003912BC"/>
    <w:rsid w:val="00392A38"/>
    <w:rsid w:val="00394BC8"/>
    <w:rsid w:val="00394CCE"/>
    <w:rsid w:val="00397044"/>
    <w:rsid w:val="0039740D"/>
    <w:rsid w:val="003A1671"/>
    <w:rsid w:val="003A1E9D"/>
    <w:rsid w:val="003A61F1"/>
    <w:rsid w:val="003A67FC"/>
    <w:rsid w:val="003B1B7E"/>
    <w:rsid w:val="003B2818"/>
    <w:rsid w:val="003B5769"/>
    <w:rsid w:val="003B6D24"/>
    <w:rsid w:val="003C0089"/>
    <w:rsid w:val="003C125E"/>
    <w:rsid w:val="003C3BA5"/>
    <w:rsid w:val="003C4F9C"/>
    <w:rsid w:val="003C65F5"/>
    <w:rsid w:val="003D03E2"/>
    <w:rsid w:val="003D1D7E"/>
    <w:rsid w:val="003D413C"/>
    <w:rsid w:val="003D4CCD"/>
    <w:rsid w:val="003E3B62"/>
    <w:rsid w:val="003E56D5"/>
    <w:rsid w:val="003E6535"/>
    <w:rsid w:val="003E7A5C"/>
    <w:rsid w:val="003F7E70"/>
    <w:rsid w:val="003F7F6D"/>
    <w:rsid w:val="00402226"/>
    <w:rsid w:val="00403361"/>
    <w:rsid w:val="004033A9"/>
    <w:rsid w:val="00404461"/>
    <w:rsid w:val="004046A3"/>
    <w:rsid w:val="004046A6"/>
    <w:rsid w:val="00404D76"/>
    <w:rsid w:val="00405BE9"/>
    <w:rsid w:val="004066ED"/>
    <w:rsid w:val="00406C96"/>
    <w:rsid w:val="004114B3"/>
    <w:rsid w:val="00411969"/>
    <w:rsid w:val="00414A68"/>
    <w:rsid w:val="00416973"/>
    <w:rsid w:val="00421BE7"/>
    <w:rsid w:val="0042333C"/>
    <w:rsid w:val="0042756D"/>
    <w:rsid w:val="00432887"/>
    <w:rsid w:val="00434B76"/>
    <w:rsid w:val="00436EC4"/>
    <w:rsid w:val="00437E97"/>
    <w:rsid w:val="00443761"/>
    <w:rsid w:val="00445DD1"/>
    <w:rsid w:val="00446868"/>
    <w:rsid w:val="00447CA9"/>
    <w:rsid w:val="004508D1"/>
    <w:rsid w:val="00453AA9"/>
    <w:rsid w:val="0045590D"/>
    <w:rsid w:val="00456752"/>
    <w:rsid w:val="00456882"/>
    <w:rsid w:val="00456B2F"/>
    <w:rsid w:val="004619C0"/>
    <w:rsid w:val="00471A6E"/>
    <w:rsid w:val="004740DD"/>
    <w:rsid w:val="0047420E"/>
    <w:rsid w:val="00474BB2"/>
    <w:rsid w:val="00475606"/>
    <w:rsid w:val="004757F8"/>
    <w:rsid w:val="004769F5"/>
    <w:rsid w:val="0048463D"/>
    <w:rsid w:val="00491A89"/>
    <w:rsid w:val="00492FD0"/>
    <w:rsid w:val="00494617"/>
    <w:rsid w:val="00495783"/>
    <w:rsid w:val="00495C01"/>
    <w:rsid w:val="004B0AF0"/>
    <w:rsid w:val="004B2885"/>
    <w:rsid w:val="004B3F65"/>
    <w:rsid w:val="004B4573"/>
    <w:rsid w:val="004B6775"/>
    <w:rsid w:val="004B7042"/>
    <w:rsid w:val="004C00D7"/>
    <w:rsid w:val="004C02E4"/>
    <w:rsid w:val="004C30FC"/>
    <w:rsid w:val="004C319F"/>
    <w:rsid w:val="004C672E"/>
    <w:rsid w:val="004D1155"/>
    <w:rsid w:val="004D35DD"/>
    <w:rsid w:val="004D5702"/>
    <w:rsid w:val="004E0AE3"/>
    <w:rsid w:val="004E1D41"/>
    <w:rsid w:val="004E24D8"/>
    <w:rsid w:val="004E353C"/>
    <w:rsid w:val="004E4340"/>
    <w:rsid w:val="004E4FD8"/>
    <w:rsid w:val="004E51F6"/>
    <w:rsid w:val="004E5E9C"/>
    <w:rsid w:val="004E7881"/>
    <w:rsid w:val="004F3970"/>
    <w:rsid w:val="004F43C0"/>
    <w:rsid w:val="00503423"/>
    <w:rsid w:val="0050373E"/>
    <w:rsid w:val="005135B5"/>
    <w:rsid w:val="00514AFB"/>
    <w:rsid w:val="0051795E"/>
    <w:rsid w:val="00517C92"/>
    <w:rsid w:val="00520E6B"/>
    <w:rsid w:val="005261AC"/>
    <w:rsid w:val="00531707"/>
    <w:rsid w:val="005322D6"/>
    <w:rsid w:val="005322F4"/>
    <w:rsid w:val="00536D9E"/>
    <w:rsid w:val="00537604"/>
    <w:rsid w:val="00537B01"/>
    <w:rsid w:val="00537D82"/>
    <w:rsid w:val="005410DD"/>
    <w:rsid w:val="0054279C"/>
    <w:rsid w:val="00542B6F"/>
    <w:rsid w:val="005440EA"/>
    <w:rsid w:val="0054415B"/>
    <w:rsid w:val="005451A3"/>
    <w:rsid w:val="0054531B"/>
    <w:rsid w:val="00552DAA"/>
    <w:rsid w:val="00556AE3"/>
    <w:rsid w:val="00562C5F"/>
    <w:rsid w:val="00562DFB"/>
    <w:rsid w:val="005644C4"/>
    <w:rsid w:val="005648A3"/>
    <w:rsid w:val="005665D5"/>
    <w:rsid w:val="00566C42"/>
    <w:rsid w:val="00567058"/>
    <w:rsid w:val="005675D3"/>
    <w:rsid w:val="0056760A"/>
    <w:rsid w:val="00571A29"/>
    <w:rsid w:val="00576F7F"/>
    <w:rsid w:val="00577336"/>
    <w:rsid w:val="00583632"/>
    <w:rsid w:val="00584DE9"/>
    <w:rsid w:val="00585F20"/>
    <w:rsid w:val="005A1BED"/>
    <w:rsid w:val="005A2F8B"/>
    <w:rsid w:val="005A6DB4"/>
    <w:rsid w:val="005A7C60"/>
    <w:rsid w:val="005B2195"/>
    <w:rsid w:val="005B66DA"/>
    <w:rsid w:val="005B6E12"/>
    <w:rsid w:val="005B7540"/>
    <w:rsid w:val="005C0012"/>
    <w:rsid w:val="005C2B2D"/>
    <w:rsid w:val="005C324F"/>
    <w:rsid w:val="005C45AD"/>
    <w:rsid w:val="005C74C0"/>
    <w:rsid w:val="005C7C5B"/>
    <w:rsid w:val="005D072E"/>
    <w:rsid w:val="005D0A2B"/>
    <w:rsid w:val="005D59CE"/>
    <w:rsid w:val="005D5E00"/>
    <w:rsid w:val="005E026F"/>
    <w:rsid w:val="005E498A"/>
    <w:rsid w:val="005E62AC"/>
    <w:rsid w:val="005E6E4F"/>
    <w:rsid w:val="005E7931"/>
    <w:rsid w:val="005F29EE"/>
    <w:rsid w:val="005F6463"/>
    <w:rsid w:val="005F648B"/>
    <w:rsid w:val="005F6CBC"/>
    <w:rsid w:val="00600FFC"/>
    <w:rsid w:val="00601804"/>
    <w:rsid w:val="00603AD6"/>
    <w:rsid w:val="0060539D"/>
    <w:rsid w:val="0061343E"/>
    <w:rsid w:val="006150DA"/>
    <w:rsid w:val="006161C6"/>
    <w:rsid w:val="006162C4"/>
    <w:rsid w:val="00620C4D"/>
    <w:rsid w:val="00621E5E"/>
    <w:rsid w:val="00623D13"/>
    <w:rsid w:val="00625A6F"/>
    <w:rsid w:val="00631EE9"/>
    <w:rsid w:val="00632A4B"/>
    <w:rsid w:val="00633971"/>
    <w:rsid w:val="00633D8D"/>
    <w:rsid w:val="00636701"/>
    <w:rsid w:val="00636D68"/>
    <w:rsid w:val="006375D5"/>
    <w:rsid w:val="0064110E"/>
    <w:rsid w:val="00642D0F"/>
    <w:rsid w:val="006445E5"/>
    <w:rsid w:val="00644ED8"/>
    <w:rsid w:val="00646D52"/>
    <w:rsid w:val="00647BFD"/>
    <w:rsid w:val="00647E9E"/>
    <w:rsid w:val="00661931"/>
    <w:rsid w:val="006624B1"/>
    <w:rsid w:val="00662F0C"/>
    <w:rsid w:val="0066415F"/>
    <w:rsid w:val="006670CA"/>
    <w:rsid w:val="006678EF"/>
    <w:rsid w:val="00671007"/>
    <w:rsid w:val="00671981"/>
    <w:rsid w:val="00673325"/>
    <w:rsid w:val="00675462"/>
    <w:rsid w:val="00676071"/>
    <w:rsid w:val="00676BA6"/>
    <w:rsid w:val="006804E3"/>
    <w:rsid w:val="006804EF"/>
    <w:rsid w:val="006826F1"/>
    <w:rsid w:val="00682D81"/>
    <w:rsid w:val="006833F5"/>
    <w:rsid w:val="00683B16"/>
    <w:rsid w:val="00683B42"/>
    <w:rsid w:val="00685BB3"/>
    <w:rsid w:val="00687887"/>
    <w:rsid w:val="00690F4B"/>
    <w:rsid w:val="006915A3"/>
    <w:rsid w:val="006936F9"/>
    <w:rsid w:val="00693BA4"/>
    <w:rsid w:val="006944F2"/>
    <w:rsid w:val="00696042"/>
    <w:rsid w:val="006A05E8"/>
    <w:rsid w:val="006A0DC3"/>
    <w:rsid w:val="006A2D5F"/>
    <w:rsid w:val="006A77DD"/>
    <w:rsid w:val="006B3E96"/>
    <w:rsid w:val="006B5765"/>
    <w:rsid w:val="006B75EB"/>
    <w:rsid w:val="006C28E0"/>
    <w:rsid w:val="006D2387"/>
    <w:rsid w:val="006D48D6"/>
    <w:rsid w:val="006D720C"/>
    <w:rsid w:val="006E2A17"/>
    <w:rsid w:val="006E62E2"/>
    <w:rsid w:val="006E6A0B"/>
    <w:rsid w:val="006E796D"/>
    <w:rsid w:val="006F3068"/>
    <w:rsid w:val="006F4494"/>
    <w:rsid w:val="006F5DA8"/>
    <w:rsid w:val="006F6D44"/>
    <w:rsid w:val="00700D97"/>
    <w:rsid w:val="00702D0F"/>
    <w:rsid w:val="0070316A"/>
    <w:rsid w:val="00704F2E"/>
    <w:rsid w:val="00706ABD"/>
    <w:rsid w:val="00707361"/>
    <w:rsid w:val="00711C73"/>
    <w:rsid w:val="00711F52"/>
    <w:rsid w:val="00714874"/>
    <w:rsid w:val="0071596F"/>
    <w:rsid w:val="00716B76"/>
    <w:rsid w:val="00717010"/>
    <w:rsid w:val="0072298D"/>
    <w:rsid w:val="007250B4"/>
    <w:rsid w:val="007303CA"/>
    <w:rsid w:val="00732022"/>
    <w:rsid w:val="007332B3"/>
    <w:rsid w:val="00733476"/>
    <w:rsid w:val="0074008E"/>
    <w:rsid w:val="0074024C"/>
    <w:rsid w:val="007402CE"/>
    <w:rsid w:val="00742DF0"/>
    <w:rsid w:val="00744BCC"/>
    <w:rsid w:val="00745DF1"/>
    <w:rsid w:val="00745EC5"/>
    <w:rsid w:val="00746FC5"/>
    <w:rsid w:val="00747499"/>
    <w:rsid w:val="007500D3"/>
    <w:rsid w:val="00754E25"/>
    <w:rsid w:val="00754EC2"/>
    <w:rsid w:val="00755E76"/>
    <w:rsid w:val="007600E4"/>
    <w:rsid w:val="00761002"/>
    <w:rsid w:val="007654C5"/>
    <w:rsid w:val="00767D4C"/>
    <w:rsid w:val="00770688"/>
    <w:rsid w:val="00771FCD"/>
    <w:rsid w:val="00775E84"/>
    <w:rsid w:val="00777420"/>
    <w:rsid w:val="007774A0"/>
    <w:rsid w:val="0078073F"/>
    <w:rsid w:val="007835F4"/>
    <w:rsid w:val="00783BD2"/>
    <w:rsid w:val="007852DB"/>
    <w:rsid w:val="00790A5F"/>
    <w:rsid w:val="00792088"/>
    <w:rsid w:val="00792EF0"/>
    <w:rsid w:val="00794E4D"/>
    <w:rsid w:val="007A00E2"/>
    <w:rsid w:val="007A06B8"/>
    <w:rsid w:val="007A1EB0"/>
    <w:rsid w:val="007A220E"/>
    <w:rsid w:val="007A54EB"/>
    <w:rsid w:val="007A614A"/>
    <w:rsid w:val="007A6F81"/>
    <w:rsid w:val="007A7D0F"/>
    <w:rsid w:val="007B06E7"/>
    <w:rsid w:val="007B08EE"/>
    <w:rsid w:val="007B2A93"/>
    <w:rsid w:val="007B2F97"/>
    <w:rsid w:val="007B30B4"/>
    <w:rsid w:val="007B34C6"/>
    <w:rsid w:val="007B4271"/>
    <w:rsid w:val="007B554A"/>
    <w:rsid w:val="007B5B95"/>
    <w:rsid w:val="007B778A"/>
    <w:rsid w:val="007B79CD"/>
    <w:rsid w:val="007C103C"/>
    <w:rsid w:val="007C10EA"/>
    <w:rsid w:val="007C3EB2"/>
    <w:rsid w:val="007C4B07"/>
    <w:rsid w:val="007C637E"/>
    <w:rsid w:val="007C67F6"/>
    <w:rsid w:val="007D48A8"/>
    <w:rsid w:val="007D7696"/>
    <w:rsid w:val="007E4612"/>
    <w:rsid w:val="007E6CD8"/>
    <w:rsid w:val="007E7B1F"/>
    <w:rsid w:val="007F094F"/>
    <w:rsid w:val="007F418B"/>
    <w:rsid w:val="007F622A"/>
    <w:rsid w:val="007F7065"/>
    <w:rsid w:val="007F78B9"/>
    <w:rsid w:val="0080013F"/>
    <w:rsid w:val="00803EF8"/>
    <w:rsid w:val="00804A80"/>
    <w:rsid w:val="0080578E"/>
    <w:rsid w:val="00806571"/>
    <w:rsid w:val="008070B1"/>
    <w:rsid w:val="008078C7"/>
    <w:rsid w:val="00811F49"/>
    <w:rsid w:val="00813AE3"/>
    <w:rsid w:val="00815F66"/>
    <w:rsid w:val="00816CDE"/>
    <w:rsid w:val="00817BB5"/>
    <w:rsid w:val="00825E08"/>
    <w:rsid w:val="00826EE9"/>
    <w:rsid w:val="00827B17"/>
    <w:rsid w:val="008350AA"/>
    <w:rsid w:val="00836140"/>
    <w:rsid w:val="00836510"/>
    <w:rsid w:val="00846611"/>
    <w:rsid w:val="00846959"/>
    <w:rsid w:val="0085029A"/>
    <w:rsid w:val="00850BF9"/>
    <w:rsid w:val="00853896"/>
    <w:rsid w:val="00854502"/>
    <w:rsid w:val="008550E7"/>
    <w:rsid w:val="00855F00"/>
    <w:rsid w:val="00861A80"/>
    <w:rsid w:val="00864D3F"/>
    <w:rsid w:val="00870770"/>
    <w:rsid w:val="008715EF"/>
    <w:rsid w:val="00872DB5"/>
    <w:rsid w:val="00876CF8"/>
    <w:rsid w:val="00880A3E"/>
    <w:rsid w:val="00880B73"/>
    <w:rsid w:val="00886CE2"/>
    <w:rsid w:val="00890458"/>
    <w:rsid w:val="00890E33"/>
    <w:rsid w:val="0089220E"/>
    <w:rsid w:val="00893178"/>
    <w:rsid w:val="0089513D"/>
    <w:rsid w:val="0089544B"/>
    <w:rsid w:val="008A2818"/>
    <w:rsid w:val="008A38FA"/>
    <w:rsid w:val="008A4AA1"/>
    <w:rsid w:val="008B0D7B"/>
    <w:rsid w:val="008B1B3E"/>
    <w:rsid w:val="008B59F6"/>
    <w:rsid w:val="008B5BB4"/>
    <w:rsid w:val="008B5D2B"/>
    <w:rsid w:val="008B6826"/>
    <w:rsid w:val="008C1139"/>
    <w:rsid w:val="008C354A"/>
    <w:rsid w:val="008C614F"/>
    <w:rsid w:val="008C695D"/>
    <w:rsid w:val="008D00ED"/>
    <w:rsid w:val="008D1F1D"/>
    <w:rsid w:val="008D39AB"/>
    <w:rsid w:val="008D49C0"/>
    <w:rsid w:val="008E1926"/>
    <w:rsid w:val="008E6024"/>
    <w:rsid w:val="008F0926"/>
    <w:rsid w:val="008F116D"/>
    <w:rsid w:val="008F13E4"/>
    <w:rsid w:val="008F2E2C"/>
    <w:rsid w:val="008F2F46"/>
    <w:rsid w:val="008F4995"/>
    <w:rsid w:val="00900BA5"/>
    <w:rsid w:val="0090616F"/>
    <w:rsid w:val="0090725D"/>
    <w:rsid w:val="00907828"/>
    <w:rsid w:val="009079F2"/>
    <w:rsid w:val="00907EDE"/>
    <w:rsid w:val="00912216"/>
    <w:rsid w:val="00913752"/>
    <w:rsid w:val="009251D8"/>
    <w:rsid w:val="00925BEE"/>
    <w:rsid w:val="00926B4C"/>
    <w:rsid w:val="00926BF7"/>
    <w:rsid w:val="00931B75"/>
    <w:rsid w:val="0093265D"/>
    <w:rsid w:val="0093454C"/>
    <w:rsid w:val="00934FA9"/>
    <w:rsid w:val="009353BC"/>
    <w:rsid w:val="00935996"/>
    <w:rsid w:val="00935E2C"/>
    <w:rsid w:val="00940B31"/>
    <w:rsid w:val="009419F7"/>
    <w:rsid w:val="00941F38"/>
    <w:rsid w:val="009421BD"/>
    <w:rsid w:val="009423DF"/>
    <w:rsid w:val="00942C17"/>
    <w:rsid w:val="00947185"/>
    <w:rsid w:val="00952F3D"/>
    <w:rsid w:val="00953723"/>
    <w:rsid w:val="00954566"/>
    <w:rsid w:val="00961D5D"/>
    <w:rsid w:val="00964819"/>
    <w:rsid w:val="0096760E"/>
    <w:rsid w:val="00971078"/>
    <w:rsid w:val="00972971"/>
    <w:rsid w:val="00973D4C"/>
    <w:rsid w:val="00973E2F"/>
    <w:rsid w:val="00975C97"/>
    <w:rsid w:val="00977933"/>
    <w:rsid w:val="0098221C"/>
    <w:rsid w:val="00982B61"/>
    <w:rsid w:val="00984346"/>
    <w:rsid w:val="009848E6"/>
    <w:rsid w:val="0098490F"/>
    <w:rsid w:val="00993D30"/>
    <w:rsid w:val="00996786"/>
    <w:rsid w:val="009A318C"/>
    <w:rsid w:val="009A65CA"/>
    <w:rsid w:val="009A6968"/>
    <w:rsid w:val="009A6E72"/>
    <w:rsid w:val="009A7093"/>
    <w:rsid w:val="009B2111"/>
    <w:rsid w:val="009B4B32"/>
    <w:rsid w:val="009B50F6"/>
    <w:rsid w:val="009B5157"/>
    <w:rsid w:val="009B570C"/>
    <w:rsid w:val="009B67E7"/>
    <w:rsid w:val="009C249C"/>
    <w:rsid w:val="009C55B8"/>
    <w:rsid w:val="009C5A95"/>
    <w:rsid w:val="009C7B46"/>
    <w:rsid w:val="009D0644"/>
    <w:rsid w:val="009D0DC2"/>
    <w:rsid w:val="009D1838"/>
    <w:rsid w:val="009D1E18"/>
    <w:rsid w:val="009D20DA"/>
    <w:rsid w:val="009D2602"/>
    <w:rsid w:val="009D3F40"/>
    <w:rsid w:val="009D46C3"/>
    <w:rsid w:val="009D6FB4"/>
    <w:rsid w:val="009E37BF"/>
    <w:rsid w:val="009E3CCD"/>
    <w:rsid w:val="009E456E"/>
    <w:rsid w:val="009F0E6F"/>
    <w:rsid w:val="009F1076"/>
    <w:rsid w:val="009F287B"/>
    <w:rsid w:val="009F3B6A"/>
    <w:rsid w:val="009F4200"/>
    <w:rsid w:val="009F4470"/>
    <w:rsid w:val="009F6949"/>
    <w:rsid w:val="009F7BB8"/>
    <w:rsid w:val="009F7C27"/>
    <w:rsid w:val="00A021F2"/>
    <w:rsid w:val="00A02C0F"/>
    <w:rsid w:val="00A050F0"/>
    <w:rsid w:val="00A05C58"/>
    <w:rsid w:val="00A102BF"/>
    <w:rsid w:val="00A108CD"/>
    <w:rsid w:val="00A11CE8"/>
    <w:rsid w:val="00A12520"/>
    <w:rsid w:val="00A139EE"/>
    <w:rsid w:val="00A13BC5"/>
    <w:rsid w:val="00A1484F"/>
    <w:rsid w:val="00A15A98"/>
    <w:rsid w:val="00A1642A"/>
    <w:rsid w:val="00A2039C"/>
    <w:rsid w:val="00A212CC"/>
    <w:rsid w:val="00A22A87"/>
    <w:rsid w:val="00A24E59"/>
    <w:rsid w:val="00A31181"/>
    <w:rsid w:val="00A31EFE"/>
    <w:rsid w:val="00A36085"/>
    <w:rsid w:val="00A40174"/>
    <w:rsid w:val="00A40204"/>
    <w:rsid w:val="00A4047E"/>
    <w:rsid w:val="00A41512"/>
    <w:rsid w:val="00A4261E"/>
    <w:rsid w:val="00A44B1C"/>
    <w:rsid w:val="00A46D78"/>
    <w:rsid w:val="00A50E6E"/>
    <w:rsid w:val="00A51F22"/>
    <w:rsid w:val="00A52E22"/>
    <w:rsid w:val="00A5333F"/>
    <w:rsid w:val="00A53848"/>
    <w:rsid w:val="00A54E78"/>
    <w:rsid w:val="00A56182"/>
    <w:rsid w:val="00A56428"/>
    <w:rsid w:val="00A60339"/>
    <w:rsid w:val="00A64029"/>
    <w:rsid w:val="00A675E6"/>
    <w:rsid w:val="00A67D96"/>
    <w:rsid w:val="00A72980"/>
    <w:rsid w:val="00A72E5D"/>
    <w:rsid w:val="00A741F2"/>
    <w:rsid w:val="00A7791B"/>
    <w:rsid w:val="00A77F7E"/>
    <w:rsid w:val="00A81292"/>
    <w:rsid w:val="00A82E0C"/>
    <w:rsid w:val="00A83A0A"/>
    <w:rsid w:val="00A84440"/>
    <w:rsid w:val="00A909D7"/>
    <w:rsid w:val="00A96401"/>
    <w:rsid w:val="00A96DD3"/>
    <w:rsid w:val="00AA0702"/>
    <w:rsid w:val="00AA0D2F"/>
    <w:rsid w:val="00AA2FAE"/>
    <w:rsid w:val="00AA410C"/>
    <w:rsid w:val="00AA5BE9"/>
    <w:rsid w:val="00AA7480"/>
    <w:rsid w:val="00AB0975"/>
    <w:rsid w:val="00AB1EB4"/>
    <w:rsid w:val="00AB2DC5"/>
    <w:rsid w:val="00AB3B23"/>
    <w:rsid w:val="00AB3C17"/>
    <w:rsid w:val="00AB3CDF"/>
    <w:rsid w:val="00AB4CE5"/>
    <w:rsid w:val="00AB7334"/>
    <w:rsid w:val="00AC0BE7"/>
    <w:rsid w:val="00AC30E8"/>
    <w:rsid w:val="00AC33B3"/>
    <w:rsid w:val="00AC33C6"/>
    <w:rsid w:val="00AC5221"/>
    <w:rsid w:val="00AC66DD"/>
    <w:rsid w:val="00AD139F"/>
    <w:rsid w:val="00AD29B9"/>
    <w:rsid w:val="00AD3BBC"/>
    <w:rsid w:val="00AD4C96"/>
    <w:rsid w:val="00AE0304"/>
    <w:rsid w:val="00AE03D8"/>
    <w:rsid w:val="00AE100F"/>
    <w:rsid w:val="00AE61D8"/>
    <w:rsid w:val="00AE6704"/>
    <w:rsid w:val="00AE6A08"/>
    <w:rsid w:val="00AE6ECA"/>
    <w:rsid w:val="00AF2BFB"/>
    <w:rsid w:val="00AF3A2F"/>
    <w:rsid w:val="00AF674D"/>
    <w:rsid w:val="00B030CD"/>
    <w:rsid w:val="00B03C6C"/>
    <w:rsid w:val="00B0431E"/>
    <w:rsid w:val="00B0559C"/>
    <w:rsid w:val="00B07B39"/>
    <w:rsid w:val="00B07E76"/>
    <w:rsid w:val="00B1253C"/>
    <w:rsid w:val="00B12E28"/>
    <w:rsid w:val="00B14270"/>
    <w:rsid w:val="00B1526E"/>
    <w:rsid w:val="00B158B1"/>
    <w:rsid w:val="00B15D6F"/>
    <w:rsid w:val="00B16912"/>
    <w:rsid w:val="00B2545E"/>
    <w:rsid w:val="00B26A8E"/>
    <w:rsid w:val="00B30D36"/>
    <w:rsid w:val="00B31ADD"/>
    <w:rsid w:val="00B32263"/>
    <w:rsid w:val="00B402E5"/>
    <w:rsid w:val="00B423DC"/>
    <w:rsid w:val="00B43A32"/>
    <w:rsid w:val="00B43A74"/>
    <w:rsid w:val="00B5159B"/>
    <w:rsid w:val="00B515B2"/>
    <w:rsid w:val="00B528A3"/>
    <w:rsid w:val="00B54FE7"/>
    <w:rsid w:val="00B55F26"/>
    <w:rsid w:val="00B56524"/>
    <w:rsid w:val="00B56CA6"/>
    <w:rsid w:val="00B62C1C"/>
    <w:rsid w:val="00B66B2E"/>
    <w:rsid w:val="00B71D95"/>
    <w:rsid w:val="00B747B2"/>
    <w:rsid w:val="00B76DAE"/>
    <w:rsid w:val="00B87360"/>
    <w:rsid w:val="00B90D5C"/>
    <w:rsid w:val="00B93D38"/>
    <w:rsid w:val="00B97426"/>
    <w:rsid w:val="00BA2B78"/>
    <w:rsid w:val="00BA2C67"/>
    <w:rsid w:val="00BA69B3"/>
    <w:rsid w:val="00BA7073"/>
    <w:rsid w:val="00BA7A69"/>
    <w:rsid w:val="00BB201B"/>
    <w:rsid w:val="00BB4DB6"/>
    <w:rsid w:val="00BB4F55"/>
    <w:rsid w:val="00BB509B"/>
    <w:rsid w:val="00BB56D0"/>
    <w:rsid w:val="00BC2F58"/>
    <w:rsid w:val="00BC389B"/>
    <w:rsid w:val="00BC435E"/>
    <w:rsid w:val="00BC5C0F"/>
    <w:rsid w:val="00BC5D43"/>
    <w:rsid w:val="00BD08B4"/>
    <w:rsid w:val="00BD1CB3"/>
    <w:rsid w:val="00BD327D"/>
    <w:rsid w:val="00BD32C8"/>
    <w:rsid w:val="00BD56D1"/>
    <w:rsid w:val="00BD72E7"/>
    <w:rsid w:val="00BE2F9C"/>
    <w:rsid w:val="00BE445B"/>
    <w:rsid w:val="00BE4697"/>
    <w:rsid w:val="00BE49E7"/>
    <w:rsid w:val="00BE5523"/>
    <w:rsid w:val="00BE5541"/>
    <w:rsid w:val="00BE79B8"/>
    <w:rsid w:val="00BF16DD"/>
    <w:rsid w:val="00BF1A4D"/>
    <w:rsid w:val="00BF1C44"/>
    <w:rsid w:val="00BF3916"/>
    <w:rsid w:val="00BF4492"/>
    <w:rsid w:val="00BF7846"/>
    <w:rsid w:val="00C00A10"/>
    <w:rsid w:val="00C03F21"/>
    <w:rsid w:val="00C05D53"/>
    <w:rsid w:val="00C07791"/>
    <w:rsid w:val="00C0780A"/>
    <w:rsid w:val="00C109C2"/>
    <w:rsid w:val="00C11C71"/>
    <w:rsid w:val="00C13A77"/>
    <w:rsid w:val="00C13D8C"/>
    <w:rsid w:val="00C17D40"/>
    <w:rsid w:val="00C20EB3"/>
    <w:rsid w:val="00C2410D"/>
    <w:rsid w:val="00C241D5"/>
    <w:rsid w:val="00C24288"/>
    <w:rsid w:val="00C27940"/>
    <w:rsid w:val="00C3107F"/>
    <w:rsid w:val="00C321C2"/>
    <w:rsid w:val="00C3229D"/>
    <w:rsid w:val="00C32957"/>
    <w:rsid w:val="00C3551E"/>
    <w:rsid w:val="00C40A4B"/>
    <w:rsid w:val="00C41095"/>
    <w:rsid w:val="00C426B3"/>
    <w:rsid w:val="00C434FF"/>
    <w:rsid w:val="00C46D4B"/>
    <w:rsid w:val="00C51A4A"/>
    <w:rsid w:val="00C522EA"/>
    <w:rsid w:val="00C53321"/>
    <w:rsid w:val="00C61936"/>
    <w:rsid w:val="00C63545"/>
    <w:rsid w:val="00C63E26"/>
    <w:rsid w:val="00C652A1"/>
    <w:rsid w:val="00C67B1A"/>
    <w:rsid w:val="00C764F8"/>
    <w:rsid w:val="00C76C3E"/>
    <w:rsid w:val="00C810DB"/>
    <w:rsid w:val="00C83EEB"/>
    <w:rsid w:val="00C86D33"/>
    <w:rsid w:val="00C873B8"/>
    <w:rsid w:val="00C909BA"/>
    <w:rsid w:val="00C90C66"/>
    <w:rsid w:val="00C93A8F"/>
    <w:rsid w:val="00CA4109"/>
    <w:rsid w:val="00CA56C9"/>
    <w:rsid w:val="00CA6B1B"/>
    <w:rsid w:val="00CB4B1F"/>
    <w:rsid w:val="00CB4D17"/>
    <w:rsid w:val="00CB5B70"/>
    <w:rsid w:val="00CC2D3A"/>
    <w:rsid w:val="00CC2E51"/>
    <w:rsid w:val="00CC3AC8"/>
    <w:rsid w:val="00CC474B"/>
    <w:rsid w:val="00CC4A30"/>
    <w:rsid w:val="00CC57BA"/>
    <w:rsid w:val="00CC5EB1"/>
    <w:rsid w:val="00CC719F"/>
    <w:rsid w:val="00CC78E7"/>
    <w:rsid w:val="00CD056F"/>
    <w:rsid w:val="00CD3A2B"/>
    <w:rsid w:val="00CD3CA6"/>
    <w:rsid w:val="00CE0895"/>
    <w:rsid w:val="00CE0949"/>
    <w:rsid w:val="00CE16C3"/>
    <w:rsid w:val="00CE2BD0"/>
    <w:rsid w:val="00CE3F1A"/>
    <w:rsid w:val="00CE76CB"/>
    <w:rsid w:val="00CF009C"/>
    <w:rsid w:val="00CF0C9A"/>
    <w:rsid w:val="00CF4D94"/>
    <w:rsid w:val="00D07C95"/>
    <w:rsid w:val="00D10B2D"/>
    <w:rsid w:val="00D1541B"/>
    <w:rsid w:val="00D15DC7"/>
    <w:rsid w:val="00D15F9F"/>
    <w:rsid w:val="00D208C6"/>
    <w:rsid w:val="00D20AE6"/>
    <w:rsid w:val="00D22B1E"/>
    <w:rsid w:val="00D23556"/>
    <w:rsid w:val="00D26699"/>
    <w:rsid w:val="00D33E53"/>
    <w:rsid w:val="00D3435F"/>
    <w:rsid w:val="00D347E8"/>
    <w:rsid w:val="00D363A5"/>
    <w:rsid w:val="00D36CA9"/>
    <w:rsid w:val="00D40178"/>
    <w:rsid w:val="00D41424"/>
    <w:rsid w:val="00D41916"/>
    <w:rsid w:val="00D4290D"/>
    <w:rsid w:val="00D50098"/>
    <w:rsid w:val="00D506BA"/>
    <w:rsid w:val="00D555BB"/>
    <w:rsid w:val="00D56B24"/>
    <w:rsid w:val="00D572C0"/>
    <w:rsid w:val="00D5786A"/>
    <w:rsid w:val="00D6196E"/>
    <w:rsid w:val="00D63573"/>
    <w:rsid w:val="00D6397A"/>
    <w:rsid w:val="00D639F4"/>
    <w:rsid w:val="00D64929"/>
    <w:rsid w:val="00D663AC"/>
    <w:rsid w:val="00D6682D"/>
    <w:rsid w:val="00D74CF2"/>
    <w:rsid w:val="00D82B46"/>
    <w:rsid w:val="00D8450C"/>
    <w:rsid w:val="00D91527"/>
    <w:rsid w:val="00D9269B"/>
    <w:rsid w:val="00D955C8"/>
    <w:rsid w:val="00D9560B"/>
    <w:rsid w:val="00D96936"/>
    <w:rsid w:val="00DA2B30"/>
    <w:rsid w:val="00DA3556"/>
    <w:rsid w:val="00DA60D2"/>
    <w:rsid w:val="00DA6AB8"/>
    <w:rsid w:val="00DB483C"/>
    <w:rsid w:val="00DB5E74"/>
    <w:rsid w:val="00DB766B"/>
    <w:rsid w:val="00DB7C34"/>
    <w:rsid w:val="00DC07C5"/>
    <w:rsid w:val="00DC0929"/>
    <w:rsid w:val="00DC2191"/>
    <w:rsid w:val="00DC4474"/>
    <w:rsid w:val="00DC4D99"/>
    <w:rsid w:val="00DC6425"/>
    <w:rsid w:val="00DC6F24"/>
    <w:rsid w:val="00DC7661"/>
    <w:rsid w:val="00DD1091"/>
    <w:rsid w:val="00DD18D5"/>
    <w:rsid w:val="00DD64A1"/>
    <w:rsid w:val="00DD6F91"/>
    <w:rsid w:val="00DE4220"/>
    <w:rsid w:val="00DF0211"/>
    <w:rsid w:val="00DF3E35"/>
    <w:rsid w:val="00DF437C"/>
    <w:rsid w:val="00DF5A31"/>
    <w:rsid w:val="00DF5B42"/>
    <w:rsid w:val="00E03B31"/>
    <w:rsid w:val="00E0402F"/>
    <w:rsid w:val="00E04788"/>
    <w:rsid w:val="00E0590A"/>
    <w:rsid w:val="00E05EC3"/>
    <w:rsid w:val="00E06E44"/>
    <w:rsid w:val="00E123D1"/>
    <w:rsid w:val="00E13434"/>
    <w:rsid w:val="00E1379D"/>
    <w:rsid w:val="00E1426C"/>
    <w:rsid w:val="00E14A58"/>
    <w:rsid w:val="00E15A4B"/>
    <w:rsid w:val="00E1622C"/>
    <w:rsid w:val="00E16384"/>
    <w:rsid w:val="00E16666"/>
    <w:rsid w:val="00E20A18"/>
    <w:rsid w:val="00E21EB4"/>
    <w:rsid w:val="00E237E8"/>
    <w:rsid w:val="00E23A06"/>
    <w:rsid w:val="00E23F6B"/>
    <w:rsid w:val="00E24E21"/>
    <w:rsid w:val="00E25AF0"/>
    <w:rsid w:val="00E3195D"/>
    <w:rsid w:val="00E322D0"/>
    <w:rsid w:val="00E332A6"/>
    <w:rsid w:val="00E33AB7"/>
    <w:rsid w:val="00E36457"/>
    <w:rsid w:val="00E41F34"/>
    <w:rsid w:val="00E44172"/>
    <w:rsid w:val="00E47126"/>
    <w:rsid w:val="00E4756E"/>
    <w:rsid w:val="00E50316"/>
    <w:rsid w:val="00E5041F"/>
    <w:rsid w:val="00E522CF"/>
    <w:rsid w:val="00E54498"/>
    <w:rsid w:val="00E545C5"/>
    <w:rsid w:val="00E5465D"/>
    <w:rsid w:val="00E6103C"/>
    <w:rsid w:val="00E62B6D"/>
    <w:rsid w:val="00E6584F"/>
    <w:rsid w:val="00E65BDB"/>
    <w:rsid w:val="00E663EC"/>
    <w:rsid w:val="00E707F1"/>
    <w:rsid w:val="00E709C0"/>
    <w:rsid w:val="00E77D46"/>
    <w:rsid w:val="00E8081B"/>
    <w:rsid w:val="00E80973"/>
    <w:rsid w:val="00E80C5B"/>
    <w:rsid w:val="00E816A2"/>
    <w:rsid w:val="00E84505"/>
    <w:rsid w:val="00E85407"/>
    <w:rsid w:val="00E91CF6"/>
    <w:rsid w:val="00E93D32"/>
    <w:rsid w:val="00EA0196"/>
    <w:rsid w:val="00EA145D"/>
    <w:rsid w:val="00EA43E6"/>
    <w:rsid w:val="00EA5966"/>
    <w:rsid w:val="00EA5F29"/>
    <w:rsid w:val="00EA6B88"/>
    <w:rsid w:val="00EA6E0D"/>
    <w:rsid w:val="00EB5FD9"/>
    <w:rsid w:val="00EB6771"/>
    <w:rsid w:val="00EB76E2"/>
    <w:rsid w:val="00EB78E3"/>
    <w:rsid w:val="00EC0C25"/>
    <w:rsid w:val="00EC2C98"/>
    <w:rsid w:val="00EC3E3A"/>
    <w:rsid w:val="00EC5CD8"/>
    <w:rsid w:val="00EC6EB1"/>
    <w:rsid w:val="00EC7C83"/>
    <w:rsid w:val="00ED03DC"/>
    <w:rsid w:val="00ED505C"/>
    <w:rsid w:val="00ED5FD2"/>
    <w:rsid w:val="00ED6571"/>
    <w:rsid w:val="00ED6A6A"/>
    <w:rsid w:val="00ED79A0"/>
    <w:rsid w:val="00EE0232"/>
    <w:rsid w:val="00EE15E9"/>
    <w:rsid w:val="00EE220C"/>
    <w:rsid w:val="00EE3241"/>
    <w:rsid w:val="00EE3413"/>
    <w:rsid w:val="00EE4578"/>
    <w:rsid w:val="00EE602B"/>
    <w:rsid w:val="00EF2A86"/>
    <w:rsid w:val="00EF3346"/>
    <w:rsid w:val="00EF51EA"/>
    <w:rsid w:val="00EF52E1"/>
    <w:rsid w:val="00EF6205"/>
    <w:rsid w:val="00F01001"/>
    <w:rsid w:val="00F02A1F"/>
    <w:rsid w:val="00F03474"/>
    <w:rsid w:val="00F03AB2"/>
    <w:rsid w:val="00F04A48"/>
    <w:rsid w:val="00F05881"/>
    <w:rsid w:val="00F064E5"/>
    <w:rsid w:val="00F15F3A"/>
    <w:rsid w:val="00F1652A"/>
    <w:rsid w:val="00F17740"/>
    <w:rsid w:val="00F21DA0"/>
    <w:rsid w:val="00F247A4"/>
    <w:rsid w:val="00F247E9"/>
    <w:rsid w:val="00F26733"/>
    <w:rsid w:val="00F26DB4"/>
    <w:rsid w:val="00F301D0"/>
    <w:rsid w:val="00F33334"/>
    <w:rsid w:val="00F3473A"/>
    <w:rsid w:val="00F347F5"/>
    <w:rsid w:val="00F34A2D"/>
    <w:rsid w:val="00F352C9"/>
    <w:rsid w:val="00F3770A"/>
    <w:rsid w:val="00F37A72"/>
    <w:rsid w:val="00F41D3D"/>
    <w:rsid w:val="00F51596"/>
    <w:rsid w:val="00F529B0"/>
    <w:rsid w:val="00F53676"/>
    <w:rsid w:val="00F56EC3"/>
    <w:rsid w:val="00F60380"/>
    <w:rsid w:val="00F60A63"/>
    <w:rsid w:val="00F60ADF"/>
    <w:rsid w:val="00F613BE"/>
    <w:rsid w:val="00F61D83"/>
    <w:rsid w:val="00F63787"/>
    <w:rsid w:val="00F644ED"/>
    <w:rsid w:val="00F71FCA"/>
    <w:rsid w:val="00F72471"/>
    <w:rsid w:val="00F72798"/>
    <w:rsid w:val="00F76B41"/>
    <w:rsid w:val="00F76C13"/>
    <w:rsid w:val="00F77D28"/>
    <w:rsid w:val="00F77F5B"/>
    <w:rsid w:val="00F80EF1"/>
    <w:rsid w:val="00F81C2C"/>
    <w:rsid w:val="00F8366B"/>
    <w:rsid w:val="00F84BC5"/>
    <w:rsid w:val="00F85145"/>
    <w:rsid w:val="00F85D6E"/>
    <w:rsid w:val="00F8622A"/>
    <w:rsid w:val="00F9055B"/>
    <w:rsid w:val="00F93E8C"/>
    <w:rsid w:val="00F94160"/>
    <w:rsid w:val="00F94F72"/>
    <w:rsid w:val="00F97B6D"/>
    <w:rsid w:val="00FA08FD"/>
    <w:rsid w:val="00FA0922"/>
    <w:rsid w:val="00FA3B2F"/>
    <w:rsid w:val="00FA45FE"/>
    <w:rsid w:val="00FA5969"/>
    <w:rsid w:val="00FA5C42"/>
    <w:rsid w:val="00FA5EF9"/>
    <w:rsid w:val="00FB1B2D"/>
    <w:rsid w:val="00FB22D4"/>
    <w:rsid w:val="00FB2676"/>
    <w:rsid w:val="00FB35CC"/>
    <w:rsid w:val="00FB7503"/>
    <w:rsid w:val="00FB7B8F"/>
    <w:rsid w:val="00FC08EF"/>
    <w:rsid w:val="00FC2774"/>
    <w:rsid w:val="00FC3364"/>
    <w:rsid w:val="00FC5531"/>
    <w:rsid w:val="00FC56A7"/>
    <w:rsid w:val="00FC5774"/>
    <w:rsid w:val="00FD4D4F"/>
    <w:rsid w:val="00FD6127"/>
    <w:rsid w:val="00FD7153"/>
    <w:rsid w:val="00FD750A"/>
    <w:rsid w:val="00FD7EDE"/>
    <w:rsid w:val="00FE5961"/>
    <w:rsid w:val="00FF07D0"/>
    <w:rsid w:val="00FF0D75"/>
    <w:rsid w:val="00FF314A"/>
    <w:rsid w:val="00FF4A31"/>
    <w:rsid w:val="00FF77B0"/>
    <w:rsid w:val="00FF7BDE"/>
    <w:rsid w:val="2CB56E3F"/>
    <w:rsid w:val="46DB5D1E"/>
    <w:rsid w:val="46EE29E2"/>
    <w:rsid w:val="56885C79"/>
    <w:rsid w:val="5ABE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3860"/>
  <w15:docId w15:val="{1B4FE382-1AAA-487C-8208-958CB8749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qFormat="1"/>
    <w:lsdException w:name="List Number 3" w:uiPriority="0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CF2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Arial" w:eastAsia="Times New Roman" w:hAnsi="Arial"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qFormat/>
    <w:pPr>
      <w:suppressAutoHyphens/>
      <w:spacing w:after="0" w:line="240" w:lineRule="auto"/>
    </w:pPr>
    <w:rPr>
      <w:rFonts w:ascii="Arial" w:eastAsia="Times New Roman" w:hAnsi="Arial"/>
      <w:sz w:val="24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qFormat/>
    <w:pPr>
      <w:suppressAutoHyphens/>
      <w:spacing w:after="120" w:line="240" w:lineRule="auto"/>
      <w:ind w:left="426" w:hanging="426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styleId="Stopka">
    <w:name w:val="footer"/>
    <w:basedOn w:val="Normalny"/>
    <w:link w:val="StopkaZnak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Listapunktowana">
    <w:name w:val="List Bullet"/>
    <w:basedOn w:val="Normalny"/>
    <w:qFormat/>
    <w:pPr>
      <w:numPr>
        <w:ilvl w:val="3"/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Listanumerowana">
    <w:name w:val="List Number"/>
    <w:basedOn w:val="Normalny"/>
    <w:qFormat/>
    <w:pPr>
      <w:numPr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Listanumerowana2">
    <w:name w:val="List Number 2"/>
    <w:basedOn w:val="Normalny"/>
    <w:qFormat/>
    <w:pPr>
      <w:numPr>
        <w:ilvl w:val="1"/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Listanumerowana3">
    <w:name w:val="List Number 3"/>
    <w:basedOn w:val="Normalny"/>
    <w:qFormat/>
    <w:pPr>
      <w:numPr>
        <w:ilvl w:val="2"/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character" w:styleId="Numerstrony">
    <w:name w:val="page number"/>
    <w:qFormat/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paragraph" w:styleId="Tytu">
    <w:name w:val="Title"/>
    <w:basedOn w:val="Normalny"/>
    <w:next w:val="Podtytu"/>
    <w:link w:val="TytuZnak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Nagwek3Znak">
    <w:name w:val="Nagłówek 3 Znak"/>
    <w:link w:val="Nagwek3"/>
    <w:qFormat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qFormat/>
    <w:rPr>
      <w:rFonts w:ascii="Arial" w:eastAsia="Times New Roman" w:hAnsi="Arial"/>
      <w:sz w:val="28"/>
      <w:lang w:eastAsia="ar-SA"/>
    </w:rPr>
  </w:style>
  <w:style w:type="character" w:customStyle="1" w:styleId="TekstpodstawowyZnak">
    <w:name w:val="Tekst podstawowy Znak"/>
    <w:link w:val="Tekstpodstawowy"/>
    <w:qFormat/>
    <w:rPr>
      <w:rFonts w:ascii="Arial" w:eastAsia="Times New Roman" w:hAnsi="Arial"/>
      <w:sz w:val="24"/>
      <w:lang w:eastAsia="ar-SA"/>
    </w:rPr>
  </w:style>
  <w:style w:type="character" w:customStyle="1" w:styleId="NagwekZnak">
    <w:name w:val="Nagłówek Znak"/>
    <w:link w:val="Nagwek"/>
    <w:qFormat/>
    <w:rPr>
      <w:rFonts w:ascii="Times New Roman" w:eastAsia="Times New Roman" w:hAnsi="Times New Roman"/>
      <w:lang w:eastAsia="ar-SA"/>
    </w:rPr>
  </w:style>
  <w:style w:type="character" w:customStyle="1" w:styleId="TytuZnak">
    <w:name w:val="Tytuł Znak"/>
    <w:link w:val="Tytu"/>
    <w:qFormat/>
    <w:rPr>
      <w:rFonts w:ascii="Times New Roman" w:eastAsia="Times New Roman" w:hAnsi="Times New Roman"/>
      <w:b/>
      <w:sz w:val="24"/>
      <w:lang w:eastAsia="ar-SA"/>
    </w:rPr>
  </w:style>
  <w:style w:type="character" w:customStyle="1" w:styleId="TekstpodstawowywcityZnak">
    <w:name w:val="Tekst podstawowy wcięty Znak"/>
    <w:link w:val="Tekstpodstawowywcity"/>
    <w:qFormat/>
    <w:rPr>
      <w:rFonts w:ascii="Arial" w:eastAsia="Times New Roman" w:hAnsi="Arial"/>
      <w:sz w:val="24"/>
      <w:lang w:eastAsia="ar-SA"/>
    </w:rPr>
  </w:style>
  <w:style w:type="paragraph" w:customStyle="1" w:styleId="Tekstpodstawowy21">
    <w:name w:val="Tekst podstawowy 21"/>
    <w:basedOn w:val="Normalny"/>
    <w:qFormat/>
    <w:pPr>
      <w:suppressAutoHyphens/>
      <w:spacing w:after="120" w:line="240" w:lineRule="auto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BodyText21">
    <w:name w:val="Body Text 21"/>
    <w:basedOn w:val="Normalny"/>
    <w:qFormat/>
    <w:pPr>
      <w:suppressAutoHyphens/>
      <w:spacing w:after="120" w:line="240" w:lineRule="auto"/>
      <w:ind w:left="426" w:hanging="426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StopkaZnak">
    <w:name w:val="Stopka Znak"/>
    <w:link w:val="Stopka"/>
    <w:qFormat/>
    <w:rPr>
      <w:rFonts w:ascii="Times New Roman" w:eastAsia="Times New Roman" w:hAnsi="Times New Roman"/>
      <w:lang w:eastAsia="ar-SA"/>
    </w:rPr>
  </w:style>
  <w:style w:type="paragraph" w:customStyle="1" w:styleId="WW-Tekstpodstawowy2">
    <w:name w:val="WW-Tekst podstawowy 2"/>
    <w:basedOn w:val="Normalny"/>
    <w:qFormat/>
    <w:pPr>
      <w:suppressAutoHyphens/>
      <w:spacing w:after="120" w:line="240" w:lineRule="auto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qFormat/>
    <w:pPr>
      <w:suppressAutoHyphens/>
      <w:spacing w:after="0" w:line="240" w:lineRule="auto"/>
      <w:jc w:val="center"/>
    </w:pPr>
    <w:rPr>
      <w:rFonts w:ascii="Arial Black" w:eastAsia="Times New Roman" w:hAnsi="Arial Black"/>
      <w:sz w:val="24"/>
      <w:szCs w:val="20"/>
      <w:lang w:eastAsia="ar-SA"/>
    </w:rPr>
  </w:style>
  <w:style w:type="character" w:customStyle="1" w:styleId="PodtytuZnak">
    <w:name w:val="Podtytuł Znak"/>
    <w:link w:val="Podtytu"/>
    <w:uiPriority w:val="11"/>
    <w:qFormat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WW8Num29z1">
    <w:name w:val="WW8Num29z1"/>
    <w:qFormat/>
    <w:rPr>
      <w:color w:val="aut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customStyle="1" w:styleId="Tekstpodstawowywcity0">
    <w:name w:val="Tekst podstawowy wci?ty"/>
    <w:basedOn w:val="Normalny"/>
    <w:qFormat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Pr>
      <w:sz w:val="22"/>
      <w:szCs w:val="22"/>
      <w:lang w:eastAsia="en-US"/>
    </w:rPr>
  </w:style>
  <w:style w:type="paragraph" w:customStyle="1" w:styleId="Normalny1">
    <w:name w:val="Normalny1"/>
    <w:rsid w:val="00143DC6"/>
    <w:pPr>
      <w:spacing w:before="100" w:beforeAutospacing="1" w:after="100" w:afterAutospacing="1" w:line="273" w:lineRule="auto"/>
    </w:pPr>
    <w:rPr>
      <w:rFonts w:eastAsia="Times New Roman"/>
      <w:sz w:val="24"/>
      <w:szCs w:val="24"/>
    </w:rPr>
  </w:style>
  <w:style w:type="paragraph" w:customStyle="1" w:styleId="Akapitzlist1">
    <w:name w:val="Akapit z listą1"/>
    <w:basedOn w:val="Normalny"/>
    <w:rsid w:val="00143DC6"/>
    <w:pPr>
      <w:spacing w:before="100" w:beforeAutospacing="1" w:after="100" w:afterAutospacing="1" w:line="273" w:lineRule="auto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0C8055-59C6-4900-909E-5973BD504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8</Pages>
  <Words>3947</Words>
  <Characters>23687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Dabrowski</dc:creator>
  <cp:lastModifiedBy>Magda Pietrzykowska</cp:lastModifiedBy>
  <cp:revision>52</cp:revision>
  <cp:lastPrinted>2026-03-31T09:25:00Z</cp:lastPrinted>
  <dcterms:created xsi:type="dcterms:W3CDTF">2024-05-10T12:36:00Z</dcterms:created>
  <dcterms:modified xsi:type="dcterms:W3CDTF">2026-06-09T13:19:00Z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1045-12.2.0.21179</vt:lpwstr>
  </property>
  <property fmtid="{D5CDD505-2E9C-101B-9397-08002B2CF9AE}" pid="3" name="ICV">
    <vt:lpwstr>AD7F2C1439BB4149BA4DB08C6431D0EF_12</vt:lpwstr>
  </property>
</Properties>
</file>