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03B6" w14:textId="4D6FAFCE" w:rsidR="008A6B16" w:rsidRPr="00520435" w:rsidRDefault="008A6B16" w:rsidP="00520435">
      <w:pPr>
        <w:spacing w:after="0" w:line="240" w:lineRule="auto"/>
        <w:ind w:left="0" w:firstLine="0"/>
        <w:jc w:val="left"/>
        <w:rPr>
          <w:rFonts w:ascii="Times New Roman" w:hAnsi="Times New Roman" w:cs="Times New Roman"/>
          <w:szCs w:val="24"/>
        </w:rPr>
      </w:pPr>
      <w:r w:rsidRPr="00520435">
        <w:rPr>
          <w:rFonts w:ascii="Times New Roman" w:hAnsi="Times New Roman" w:cs="Times New Roman"/>
          <w:szCs w:val="24"/>
        </w:rPr>
        <w:t>Zarządzenie Nr</w:t>
      </w:r>
      <w:r w:rsidR="001914A0" w:rsidRPr="00520435">
        <w:rPr>
          <w:rFonts w:ascii="Times New Roman" w:hAnsi="Times New Roman" w:cs="Times New Roman"/>
          <w:szCs w:val="24"/>
        </w:rPr>
        <w:t xml:space="preserve">      </w:t>
      </w:r>
      <w:r w:rsidRPr="00520435">
        <w:rPr>
          <w:rFonts w:ascii="Times New Roman" w:hAnsi="Times New Roman" w:cs="Times New Roman"/>
          <w:szCs w:val="24"/>
        </w:rPr>
        <w:t>/202</w:t>
      </w:r>
      <w:r w:rsidR="001914A0" w:rsidRPr="00520435">
        <w:rPr>
          <w:rFonts w:ascii="Times New Roman" w:hAnsi="Times New Roman" w:cs="Times New Roman"/>
          <w:szCs w:val="24"/>
        </w:rPr>
        <w:t>5</w:t>
      </w:r>
    </w:p>
    <w:p w14:paraId="1D5A47D8" w14:textId="77777777" w:rsidR="008A6B16" w:rsidRPr="00520435" w:rsidRDefault="008A6B16" w:rsidP="00520435">
      <w:pPr>
        <w:spacing w:after="0" w:line="240" w:lineRule="auto"/>
        <w:ind w:left="0" w:firstLine="0"/>
        <w:jc w:val="left"/>
        <w:rPr>
          <w:rFonts w:ascii="Times New Roman" w:hAnsi="Times New Roman" w:cs="Times New Roman"/>
          <w:szCs w:val="24"/>
        </w:rPr>
      </w:pPr>
      <w:r w:rsidRPr="00520435">
        <w:rPr>
          <w:rFonts w:ascii="Times New Roman" w:hAnsi="Times New Roman" w:cs="Times New Roman"/>
          <w:szCs w:val="24"/>
        </w:rPr>
        <w:t xml:space="preserve">Wójta Gminy Lesznowola </w:t>
      </w:r>
    </w:p>
    <w:p w14:paraId="364CA60E" w14:textId="5AB87276" w:rsidR="008A6B16" w:rsidRPr="00520435" w:rsidRDefault="008A6B16" w:rsidP="00520435">
      <w:pPr>
        <w:spacing w:after="0" w:line="240" w:lineRule="auto"/>
        <w:ind w:left="0" w:firstLine="0"/>
        <w:jc w:val="left"/>
        <w:rPr>
          <w:rFonts w:ascii="Times New Roman" w:hAnsi="Times New Roman" w:cs="Times New Roman"/>
          <w:szCs w:val="24"/>
        </w:rPr>
      </w:pPr>
      <w:r w:rsidRPr="00520435">
        <w:rPr>
          <w:rFonts w:ascii="Times New Roman" w:hAnsi="Times New Roman" w:cs="Times New Roman"/>
          <w:szCs w:val="24"/>
        </w:rPr>
        <w:t xml:space="preserve">z dnia </w:t>
      </w:r>
      <w:r w:rsidR="00A3785E" w:rsidRPr="00520435">
        <w:rPr>
          <w:rFonts w:ascii="Times New Roman" w:hAnsi="Times New Roman" w:cs="Times New Roman"/>
          <w:szCs w:val="24"/>
        </w:rPr>
        <w:t>10</w:t>
      </w:r>
      <w:r w:rsidR="00F07D68" w:rsidRPr="00520435">
        <w:rPr>
          <w:rFonts w:ascii="Times New Roman" w:hAnsi="Times New Roman" w:cs="Times New Roman"/>
          <w:szCs w:val="24"/>
        </w:rPr>
        <w:t xml:space="preserve"> lutego</w:t>
      </w:r>
      <w:r w:rsidRPr="00520435">
        <w:rPr>
          <w:rFonts w:ascii="Times New Roman" w:hAnsi="Times New Roman" w:cs="Times New Roman"/>
          <w:szCs w:val="24"/>
        </w:rPr>
        <w:t xml:space="preserve"> 202</w:t>
      </w:r>
      <w:r w:rsidR="00F07D68" w:rsidRPr="00520435">
        <w:rPr>
          <w:rFonts w:ascii="Times New Roman" w:hAnsi="Times New Roman" w:cs="Times New Roman"/>
          <w:szCs w:val="24"/>
        </w:rPr>
        <w:t xml:space="preserve">5 </w:t>
      </w:r>
      <w:r w:rsidRPr="00520435">
        <w:rPr>
          <w:rFonts w:ascii="Times New Roman" w:hAnsi="Times New Roman" w:cs="Times New Roman"/>
          <w:szCs w:val="24"/>
        </w:rPr>
        <w:t>r.</w:t>
      </w:r>
    </w:p>
    <w:p w14:paraId="4A7551E5" w14:textId="77777777" w:rsidR="008A6B16" w:rsidRPr="00520435" w:rsidRDefault="008A6B16" w:rsidP="00520435">
      <w:pPr>
        <w:spacing w:after="0" w:line="240" w:lineRule="auto"/>
        <w:ind w:left="878" w:hanging="878"/>
        <w:jc w:val="left"/>
        <w:rPr>
          <w:rFonts w:ascii="Times New Roman" w:hAnsi="Times New Roman" w:cs="Times New Roman"/>
          <w:szCs w:val="24"/>
        </w:rPr>
      </w:pPr>
    </w:p>
    <w:p w14:paraId="3C591C31" w14:textId="77777777" w:rsidR="00AD64FC" w:rsidRPr="00520435" w:rsidRDefault="00AD64FC" w:rsidP="00520435">
      <w:pPr>
        <w:spacing w:after="0" w:line="240" w:lineRule="auto"/>
        <w:ind w:left="878" w:hanging="878"/>
        <w:jc w:val="left"/>
        <w:rPr>
          <w:rFonts w:ascii="Times New Roman" w:hAnsi="Times New Roman" w:cs="Times New Roman"/>
          <w:szCs w:val="24"/>
        </w:rPr>
      </w:pPr>
    </w:p>
    <w:p w14:paraId="358B35E9" w14:textId="47E5ECE9" w:rsidR="008A6B16" w:rsidRPr="00520435" w:rsidRDefault="008A6B16" w:rsidP="00520435">
      <w:pPr>
        <w:spacing w:after="0" w:line="240" w:lineRule="auto"/>
        <w:ind w:left="0" w:firstLine="0"/>
        <w:jc w:val="left"/>
        <w:rPr>
          <w:rFonts w:ascii="Times New Roman" w:hAnsi="Times New Roman" w:cs="Times New Roman"/>
          <w:szCs w:val="24"/>
        </w:rPr>
      </w:pPr>
      <w:r w:rsidRPr="00520435">
        <w:rPr>
          <w:rFonts w:ascii="Times New Roman" w:hAnsi="Times New Roman" w:cs="Times New Roman"/>
          <w:szCs w:val="24"/>
        </w:rPr>
        <w:t>w sprawie Regulaminu ramowych procedur udzielania zamówień publicznych o wartości nieprzekraczającej kwoty 130 000 złotych</w:t>
      </w:r>
      <w:r w:rsidR="001914A0" w:rsidRPr="00520435">
        <w:rPr>
          <w:rFonts w:ascii="Times New Roman" w:hAnsi="Times New Roman" w:cs="Times New Roman"/>
          <w:szCs w:val="24"/>
        </w:rPr>
        <w:t xml:space="preserve"> (netto)</w:t>
      </w:r>
      <w:r w:rsidRPr="00520435">
        <w:rPr>
          <w:rFonts w:ascii="Times New Roman" w:hAnsi="Times New Roman" w:cs="Times New Roman"/>
          <w:szCs w:val="24"/>
        </w:rPr>
        <w:t>.</w:t>
      </w:r>
    </w:p>
    <w:p w14:paraId="67AAED2A" w14:textId="77777777" w:rsidR="008A6B16" w:rsidRPr="00520435" w:rsidRDefault="008A6B16" w:rsidP="00520435">
      <w:pPr>
        <w:spacing w:after="0" w:line="240" w:lineRule="auto"/>
        <w:ind w:left="0" w:right="5" w:firstLine="0"/>
        <w:jc w:val="left"/>
        <w:rPr>
          <w:rFonts w:ascii="Times New Roman" w:hAnsi="Times New Roman" w:cs="Times New Roman"/>
          <w:szCs w:val="24"/>
        </w:rPr>
      </w:pPr>
    </w:p>
    <w:p w14:paraId="02529803" w14:textId="77777777" w:rsidR="00AD64FC" w:rsidRPr="008A6B16" w:rsidRDefault="00AD64FC" w:rsidP="008A6B16">
      <w:pPr>
        <w:spacing w:after="0" w:line="240" w:lineRule="auto"/>
        <w:ind w:left="0" w:right="5" w:firstLine="0"/>
        <w:rPr>
          <w:rFonts w:ascii="Times New Roman" w:hAnsi="Times New Roman" w:cs="Times New Roman"/>
          <w:b/>
          <w:bCs/>
          <w:szCs w:val="24"/>
        </w:rPr>
      </w:pPr>
    </w:p>
    <w:p w14:paraId="38A008C8" w14:textId="428A84A0" w:rsidR="008A6B16" w:rsidRPr="008A6B16" w:rsidRDefault="008A6B16" w:rsidP="00520435">
      <w:pPr>
        <w:spacing w:after="0" w:line="240" w:lineRule="auto"/>
        <w:ind w:left="0" w:right="5" w:firstLine="0"/>
        <w:rPr>
          <w:rFonts w:ascii="Times New Roman" w:hAnsi="Times New Roman" w:cs="Times New Roman"/>
          <w:szCs w:val="24"/>
        </w:rPr>
      </w:pPr>
      <w:r w:rsidRPr="008A6B16">
        <w:rPr>
          <w:rFonts w:ascii="Times New Roman" w:hAnsi="Times New Roman" w:cs="Times New Roman"/>
          <w:szCs w:val="24"/>
        </w:rPr>
        <w:t>Na podstawie art. 30 ust. 1 ustawy z dnia 8 marca 1990 r. o samorządzie gminnym (t.j. Dz. U. z 202</w:t>
      </w:r>
      <w:r w:rsidR="00333192">
        <w:rPr>
          <w:rFonts w:ascii="Times New Roman" w:hAnsi="Times New Roman" w:cs="Times New Roman"/>
          <w:szCs w:val="24"/>
        </w:rPr>
        <w:t>4</w:t>
      </w:r>
      <w:r w:rsidRPr="008A6B16">
        <w:rPr>
          <w:rFonts w:ascii="Times New Roman" w:hAnsi="Times New Roman" w:cs="Times New Roman"/>
          <w:szCs w:val="24"/>
        </w:rPr>
        <w:t xml:space="preserve"> r. poz. </w:t>
      </w:r>
      <w:r w:rsidR="00505B15">
        <w:rPr>
          <w:rFonts w:ascii="Times New Roman" w:hAnsi="Times New Roman" w:cs="Times New Roman"/>
          <w:szCs w:val="24"/>
        </w:rPr>
        <w:t>1465</w:t>
      </w:r>
      <w:r w:rsidRPr="008A6B16">
        <w:rPr>
          <w:rFonts w:ascii="Times New Roman" w:hAnsi="Times New Roman" w:cs="Times New Roman"/>
          <w:szCs w:val="24"/>
        </w:rPr>
        <w:t xml:space="preserve"> ze zm.) zarządzam, co następuje:</w:t>
      </w:r>
    </w:p>
    <w:p w14:paraId="1FABF143" w14:textId="77777777" w:rsidR="008A6B16" w:rsidRDefault="008A6B16" w:rsidP="00574A96">
      <w:pPr>
        <w:spacing w:after="0" w:line="240" w:lineRule="auto"/>
        <w:ind w:left="0" w:right="106" w:firstLine="0"/>
        <w:jc w:val="left"/>
        <w:rPr>
          <w:rFonts w:ascii="Times New Roman" w:hAnsi="Times New Roman" w:cs="Times New Roman"/>
          <w:szCs w:val="24"/>
        </w:rPr>
      </w:pPr>
    </w:p>
    <w:p w14:paraId="72CB6A2E" w14:textId="77777777" w:rsidR="008A6B16" w:rsidRDefault="008A6B16" w:rsidP="00574A96">
      <w:pPr>
        <w:spacing w:after="0" w:line="240" w:lineRule="auto"/>
        <w:ind w:left="0" w:right="106" w:firstLine="0"/>
        <w:jc w:val="left"/>
        <w:rPr>
          <w:rFonts w:ascii="Times New Roman" w:hAnsi="Times New Roman" w:cs="Times New Roman"/>
          <w:szCs w:val="24"/>
        </w:rPr>
      </w:pPr>
    </w:p>
    <w:p w14:paraId="6E7DB207" w14:textId="37A7932C" w:rsidR="008A6B16" w:rsidRPr="00520435" w:rsidRDefault="008A6B16" w:rsidP="00520435">
      <w:pPr>
        <w:spacing w:after="0" w:line="240" w:lineRule="auto"/>
        <w:ind w:left="0" w:right="106" w:firstLine="0"/>
        <w:rPr>
          <w:rFonts w:ascii="Times New Roman" w:hAnsi="Times New Roman" w:cs="Times New Roman"/>
          <w:szCs w:val="24"/>
        </w:rPr>
      </w:pPr>
      <w:r w:rsidRPr="00520435">
        <w:rPr>
          <w:rFonts w:ascii="Times New Roman" w:hAnsi="Times New Roman" w:cs="Times New Roman"/>
          <w:szCs w:val="24"/>
        </w:rPr>
        <w:t>§1</w:t>
      </w:r>
    </w:p>
    <w:p w14:paraId="08C8FB60" w14:textId="77777777" w:rsidR="007E311E" w:rsidRPr="00520435" w:rsidRDefault="007E311E" w:rsidP="00520435">
      <w:pPr>
        <w:spacing w:after="0" w:line="240" w:lineRule="auto"/>
        <w:ind w:left="0" w:right="106" w:firstLine="0"/>
        <w:rPr>
          <w:rFonts w:ascii="Times New Roman" w:hAnsi="Times New Roman" w:cs="Times New Roman"/>
          <w:szCs w:val="24"/>
        </w:rPr>
      </w:pPr>
    </w:p>
    <w:p w14:paraId="67239A6C" w14:textId="5E6ABFD6" w:rsidR="008A6B16" w:rsidRPr="00520435" w:rsidRDefault="008A6B16" w:rsidP="00520435">
      <w:pPr>
        <w:spacing w:after="0" w:line="240" w:lineRule="auto"/>
        <w:ind w:left="0" w:right="79" w:firstLine="0"/>
        <w:rPr>
          <w:rFonts w:ascii="Times New Roman" w:hAnsi="Times New Roman" w:cs="Times New Roman"/>
          <w:szCs w:val="24"/>
        </w:rPr>
      </w:pPr>
      <w:r w:rsidRPr="00520435">
        <w:rPr>
          <w:rFonts w:ascii="Times New Roman" w:hAnsi="Times New Roman" w:cs="Times New Roman"/>
          <w:szCs w:val="24"/>
        </w:rPr>
        <w:t>Ustalam Regulamin ramowych procedur udzielania zamówień publicznych o wartości nieprzekraczającej kwoty 130 000 złotych</w:t>
      </w:r>
      <w:r w:rsidR="001914A0" w:rsidRPr="00520435">
        <w:rPr>
          <w:rFonts w:ascii="Times New Roman" w:hAnsi="Times New Roman" w:cs="Times New Roman"/>
          <w:szCs w:val="24"/>
        </w:rPr>
        <w:t xml:space="preserve"> (netto)</w:t>
      </w:r>
      <w:r w:rsidRPr="00520435">
        <w:rPr>
          <w:rFonts w:ascii="Times New Roman" w:hAnsi="Times New Roman" w:cs="Times New Roman"/>
          <w:szCs w:val="24"/>
        </w:rPr>
        <w:t xml:space="preserve"> w brzmieniu załącznika do niniejszego Zarządzenia.</w:t>
      </w:r>
    </w:p>
    <w:p w14:paraId="45B664BE" w14:textId="77777777" w:rsidR="008A6B16" w:rsidRPr="00520435" w:rsidRDefault="008A6B16" w:rsidP="00520435">
      <w:pPr>
        <w:spacing w:after="0" w:line="240" w:lineRule="auto"/>
        <w:ind w:left="0" w:right="79" w:firstLine="0"/>
        <w:rPr>
          <w:rFonts w:ascii="Times New Roman" w:hAnsi="Times New Roman" w:cs="Times New Roman"/>
          <w:szCs w:val="24"/>
        </w:rPr>
      </w:pPr>
    </w:p>
    <w:p w14:paraId="1D6D9204" w14:textId="57794194" w:rsidR="008A6B16" w:rsidRPr="00520435" w:rsidRDefault="008A6B16" w:rsidP="00520435">
      <w:pPr>
        <w:spacing w:after="0" w:line="240" w:lineRule="auto"/>
        <w:ind w:left="0" w:right="79" w:firstLine="0"/>
        <w:rPr>
          <w:rFonts w:ascii="Times New Roman" w:hAnsi="Times New Roman" w:cs="Times New Roman"/>
          <w:szCs w:val="24"/>
        </w:rPr>
      </w:pPr>
      <w:r w:rsidRPr="00520435">
        <w:rPr>
          <w:rFonts w:ascii="Times New Roman" w:hAnsi="Times New Roman" w:cs="Times New Roman"/>
          <w:szCs w:val="24"/>
        </w:rPr>
        <w:t>§2</w:t>
      </w:r>
    </w:p>
    <w:p w14:paraId="07A4649A" w14:textId="77777777" w:rsidR="007E311E" w:rsidRPr="00520435" w:rsidRDefault="007E311E" w:rsidP="00520435">
      <w:pPr>
        <w:spacing w:after="0" w:line="240" w:lineRule="auto"/>
        <w:ind w:left="0" w:right="79" w:firstLine="0"/>
        <w:rPr>
          <w:rFonts w:ascii="Times New Roman" w:hAnsi="Times New Roman" w:cs="Times New Roman"/>
          <w:szCs w:val="24"/>
        </w:rPr>
      </w:pPr>
    </w:p>
    <w:p w14:paraId="5BE80004" w14:textId="77777777" w:rsidR="008A6B16" w:rsidRPr="00520435" w:rsidRDefault="008A6B16" w:rsidP="00520435">
      <w:pPr>
        <w:numPr>
          <w:ilvl w:val="0"/>
          <w:numId w:val="2"/>
        </w:numPr>
        <w:tabs>
          <w:tab w:val="left" w:pos="284"/>
        </w:tabs>
        <w:spacing w:after="0" w:line="240" w:lineRule="auto"/>
        <w:ind w:left="0" w:right="5" w:firstLine="0"/>
        <w:rPr>
          <w:rFonts w:ascii="Times New Roman" w:hAnsi="Times New Roman" w:cs="Times New Roman"/>
          <w:szCs w:val="24"/>
        </w:rPr>
      </w:pPr>
      <w:r w:rsidRPr="00520435">
        <w:rPr>
          <w:rFonts w:ascii="Times New Roman" w:hAnsi="Times New Roman" w:cs="Times New Roman"/>
          <w:szCs w:val="24"/>
        </w:rPr>
        <w:t>Zobowiązuje się pracowników do przestrzegania Regulaminu.</w:t>
      </w:r>
    </w:p>
    <w:p w14:paraId="6E559109" w14:textId="77777777" w:rsidR="008A6B16" w:rsidRPr="00520435" w:rsidRDefault="008A6B16" w:rsidP="00520435">
      <w:pPr>
        <w:numPr>
          <w:ilvl w:val="0"/>
          <w:numId w:val="2"/>
        </w:numPr>
        <w:tabs>
          <w:tab w:val="left" w:pos="284"/>
        </w:tabs>
        <w:spacing w:after="0" w:line="240" w:lineRule="auto"/>
        <w:ind w:left="0" w:right="5" w:firstLine="0"/>
        <w:rPr>
          <w:rFonts w:ascii="Times New Roman" w:hAnsi="Times New Roman" w:cs="Times New Roman"/>
          <w:szCs w:val="24"/>
        </w:rPr>
      </w:pPr>
      <w:r w:rsidRPr="00520435">
        <w:rPr>
          <w:rFonts w:ascii="Times New Roman" w:hAnsi="Times New Roman" w:cs="Times New Roman"/>
          <w:szCs w:val="24"/>
        </w:rPr>
        <w:t>Nadzór nad przestrzeganiem Regulaminu powierza się Kierownikom Referatów.</w:t>
      </w:r>
    </w:p>
    <w:p w14:paraId="580D2F64" w14:textId="77777777" w:rsidR="008A6B16" w:rsidRPr="00520435" w:rsidRDefault="008A6B16" w:rsidP="00520435">
      <w:pPr>
        <w:tabs>
          <w:tab w:val="left" w:pos="284"/>
        </w:tabs>
        <w:spacing w:after="0" w:line="240" w:lineRule="auto"/>
        <w:ind w:left="0" w:right="5" w:firstLine="0"/>
        <w:rPr>
          <w:rFonts w:ascii="Times New Roman" w:hAnsi="Times New Roman" w:cs="Times New Roman"/>
          <w:szCs w:val="24"/>
        </w:rPr>
      </w:pPr>
    </w:p>
    <w:p w14:paraId="04643F62" w14:textId="5D187478" w:rsidR="008A6B16" w:rsidRPr="00520435" w:rsidRDefault="008A6B16" w:rsidP="00520435">
      <w:pPr>
        <w:spacing w:after="0" w:line="240" w:lineRule="auto"/>
        <w:ind w:left="0" w:right="5" w:firstLine="0"/>
        <w:rPr>
          <w:rFonts w:ascii="Times New Roman" w:hAnsi="Times New Roman" w:cs="Times New Roman"/>
          <w:szCs w:val="24"/>
        </w:rPr>
      </w:pPr>
      <w:r w:rsidRPr="00520435">
        <w:rPr>
          <w:rFonts w:ascii="Times New Roman" w:hAnsi="Times New Roman" w:cs="Times New Roman"/>
          <w:szCs w:val="24"/>
        </w:rPr>
        <w:t>§3</w:t>
      </w:r>
    </w:p>
    <w:p w14:paraId="223DB83D" w14:textId="77777777" w:rsidR="007E311E" w:rsidRPr="00520435" w:rsidRDefault="007E311E" w:rsidP="00520435">
      <w:pPr>
        <w:spacing w:after="0" w:line="240" w:lineRule="auto"/>
        <w:ind w:left="0" w:right="5" w:firstLine="0"/>
        <w:rPr>
          <w:rFonts w:ascii="Times New Roman" w:hAnsi="Times New Roman" w:cs="Times New Roman"/>
          <w:szCs w:val="24"/>
        </w:rPr>
      </w:pPr>
    </w:p>
    <w:p w14:paraId="63AA0293" w14:textId="5DA49443" w:rsidR="008A6B16" w:rsidRPr="00520435" w:rsidRDefault="008A6B16" w:rsidP="00520435">
      <w:pPr>
        <w:spacing w:after="0" w:line="240" w:lineRule="auto"/>
        <w:ind w:left="0" w:right="5" w:firstLine="0"/>
        <w:rPr>
          <w:rFonts w:ascii="Times New Roman" w:hAnsi="Times New Roman" w:cs="Times New Roman"/>
          <w:szCs w:val="24"/>
        </w:rPr>
      </w:pPr>
      <w:r w:rsidRPr="00520435">
        <w:rPr>
          <w:rFonts w:ascii="Times New Roman" w:hAnsi="Times New Roman" w:cs="Times New Roman"/>
          <w:szCs w:val="24"/>
        </w:rPr>
        <w:t>Traci moc Zarządzenie Nr 3/20</w:t>
      </w:r>
      <w:r w:rsidR="001914A0" w:rsidRPr="00520435">
        <w:rPr>
          <w:rFonts w:ascii="Times New Roman" w:hAnsi="Times New Roman" w:cs="Times New Roman"/>
          <w:szCs w:val="24"/>
        </w:rPr>
        <w:t>21</w:t>
      </w:r>
      <w:r w:rsidRPr="00520435">
        <w:rPr>
          <w:rFonts w:ascii="Times New Roman" w:hAnsi="Times New Roman" w:cs="Times New Roman"/>
          <w:szCs w:val="24"/>
        </w:rPr>
        <w:t xml:space="preserve"> Wójta Gminy Lesznowola z dnia 12 </w:t>
      </w:r>
      <w:r w:rsidR="00D943C1" w:rsidRPr="00520435">
        <w:rPr>
          <w:rFonts w:ascii="Times New Roman" w:hAnsi="Times New Roman" w:cs="Times New Roman"/>
          <w:szCs w:val="24"/>
        </w:rPr>
        <w:t xml:space="preserve">stycznia </w:t>
      </w:r>
      <w:r w:rsidRPr="00520435">
        <w:rPr>
          <w:rFonts w:ascii="Times New Roman" w:hAnsi="Times New Roman" w:cs="Times New Roman"/>
          <w:szCs w:val="24"/>
        </w:rPr>
        <w:t>20</w:t>
      </w:r>
      <w:r w:rsidR="00EB3AF5" w:rsidRPr="00520435">
        <w:rPr>
          <w:rFonts w:ascii="Times New Roman" w:hAnsi="Times New Roman" w:cs="Times New Roman"/>
          <w:szCs w:val="24"/>
        </w:rPr>
        <w:t>21</w:t>
      </w:r>
      <w:r w:rsidRPr="00520435">
        <w:rPr>
          <w:rFonts w:ascii="Times New Roman" w:hAnsi="Times New Roman" w:cs="Times New Roman"/>
          <w:szCs w:val="24"/>
        </w:rPr>
        <w:t xml:space="preserve"> r. oraz Zarządzenie Nr </w:t>
      </w:r>
      <w:r w:rsidR="0095072C" w:rsidRPr="00520435">
        <w:rPr>
          <w:rFonts w:ascii="Times New Roman" w:hAnsi="Times New Roman" w:cs="Times New Roman"/>
          <w:szCs w:val="24"/>
        </w:rPr>
        <w:t>121</w:t>
      </w:r>
      <w:r w:rsidRPr="00520435">
        <w:rPr>
          <w:rFonts w:ascii="Times New Roman" w:hAnsi="Times New Roman" w:cs="Times New Roman"/>
          <w:szCs w:val="24"/>
        </w:rPr>
        <w:t>/20</w:t>
      </w:r>
      <w:r w:rsidR="0095072C" w:rsidRPr="00520435">
        <w:rPr>
          <w:rFonts w:ascii="Times New Roman" w:hAnsi="Times New Roman" w:cs="Times New Roman"/>
          <w:szCs w:val="24"/>
        </w:rPr>
        <w:t>21</w:t>
      </w:r>
      <w:r w:rsidRPr="00520435">
        <w:rPr>
          <w:rFonts w:ascii="Times New Roman" w:hAnsi="Times New Roman" w:cs="Times New Roman"/>
          <w:szCs w:val="24"/>
        </w:rPr>
        <w:t xml:space="preserve"> Wójta Gminy Lesznowola z dnia </w:t>
      </w:r>
      <w:r w:rsidR="00EC0601" w:rsidRPr="00520435">
        <w:rPr>
          <w:rFonts w:ascii="Times New Roman" w:hAnsi="Times New Roman" w:cs="Times New Roman"/>
          <w:szCs w:val="24"/>
        </w:rPr>
        <w:t>18</w:t>
      </w:r>
      <w:r w:rsidRPr="00520435">
        <w:rPr>
          <w:rFonts w:ascii="Times New Roman" w:hAnsi="Times New Roman" w:cs="Times New Roman"/>
          <w:szCs w:val="24"/>
        </w:rPr>
        <w:t xml:space="preserve"> </w:t>
      </w:r>
      <w:r w:rsidR="00EC0601" w:rsidRPr="00520435">
        <w:rPr>
          <w:rFonts w:ascii="Times New Roman" w:hAnsi="Times New Roman" w:cs="Times New Roman"/>
          <w:szCs w:val="24"/>
        </w:rPr>
        <w:t xml:space="preserve">sierpnia </w:t>
      </w:r>
      <w:r w:rsidRPr="00520435">
        <w:rPr>
          <w:rFonts w:ascii="Times New Roman" w:hAnsi="Times New Roman" w:cs="Times New Roman"/>
          <w:szCs w:val="24"/>
        </w:rPr>
        <w:t>20</w:t>
      </w:r>
      <w:r w:rsidR="00EC0601" w:rsidRPr="00520435">
        <w:rPr>
          <w:rFonts w:ascii="Times New Roman" w:hAnsi="Times New Roman" w:cs="Times New Roman"/>
          <w:szCs w:val="24"/>
        </w:rPr>
        <w:t>21</w:t>
      </w:r>
      <w:r w:rsidRPr="00520435">
        <w:rPr>
          <w:rFonts w:ascii="Times New Roman" w:hAnsi="Times New Roman" w:cs="Times New Roman"/>
          <w:szCs w:val="24"/>
        </w:rPr>
        <w:t xml:space="preserve"> r.</w:t>
      </w:r>
    </w:p>
    <w:p w14:paraId="02164567" w14:textId="77777777" w:rsidR="008A6B16" w:rsidRPr="00520435" w:rsidRDefault="008A6B16" w:rsidP="00520435">
      <w:pPr>
        <w:spacing w:after="0" w:line="240" w:lineRule="auto"/>
        <w:ind w:left="0" w:right="5" w:firstLine="0"/>
        <w:rPr>
          <w:rFonts w:ascii="Times New Roman" w:hAnsi="Times New Roman" w:cs="Times New Roman"/>
          <w:szCs w:val="24"/>
        </w:rPr>
      </w:pPr>
    </w:p>
    <w:p w14:paraId="0E7E6D33" w14:textId="00B66B1E" w:rsidR="008A6B16" w:rsidRPr="00520435" w:rsidRDefault="008A6B16" w:rsidP="00520435">
      <w:pPr>
        <w:spacing w:after="0" w:line="240" w:lineRule="auto"/>
        <w:ind w:left="0" w:right="5" w:firstLine="0"/>
        <w:rPr>
          <w:rFonts w:ascii="Times New Roman" w:hAnsi="Times New Roman" w:cs="Times New Roman"/>
          <w:szCs w:val="24"/>
        </w:rPr>
      </w:pPr>
      <w:r w:rsidRPr="00520435">
        <w:rPr>
          <w:rFonts w:ascii="Times New Roman" w:hAnsi="Times New Roman" w:cs="Times New Roman"/>
          <w:szCs w:val="24"/>
        </w:rPr>
        <w:t>§4</w:t>
      </w:r>
    </w:p>
    <w:p w14:paraId="6D683992" w14:textId="77777777" w:rsidR="007E311E" w:rsidRPr="00520435" w:rsidRDefault="007E311E" w:rsidP="00520435">
      <w:pPr>
        <w:spacing w:after="0" w:line="240" w:lineRule="auto"/>
        <w:ind w:left="0" w:right="5" w:firstLine="0"/>
        <w:rPr>
          <w:rFonts w:ascii="Times New Roman" w:hAnsi="Times New Roman" w:cs="Times New Roman"/>
          <w:szCs w:val="24"/>
        </w:rPr>
      </w:pPr>
    </w:p>
    <w:p w14:paraId="0C31A86F" w14:textId="5A115738" w:rsidR="008A6B16" w:rsidRPr="00520435" w:rsidRDefault="008A6B16" w:rsidP="00520435">
      <w:pPr>
        <w:spacing w:after="0" w:line="240" w:lineRule="auto"/>
        <w:ind w:left="0" w:right="5" w:firstLine="0"/>
        <w:rPr>
          <w:rFonts w:ascii="Times New Roman" w:hAnsi="Times New Roman" w:cs="Times New Roman"/>
          <w:szCs w:val="24"/>
        </w:rPr>
      </w:pPr>
      <w:r w:rsidRPr="00520435">
        <w:rPr>
          <w:rFonts w:ascii="Times New Roman" w:hAnsi="Times New Roman" w:cs="Times New Roman"/>
          <w:szCs w:val="24"/>
        </w:rPr>
        <w:t xml:space="preserve">Zarządzenie wchodzi w życie z dniem </w:t>
      </w:r>
      <w:r w:rsidR="007E311E" w:rsidRPr="00520435">
        <w:rPr>
          <w:rFonts w:ascii="Times New Roman" w:hAnsi="Times New Roman" w:cs="Times New Roman"/>
          <w:szCs w:val="24"/>
        </w:rPr>
        <w:t>podpisania.</w:t>
      </w:r>
    </w:p>
    <w:p w14:paraId="46FF9906" w14:textId="77777777" w:rsidR="008A6B16" w:rsidRDefault="008A6B16" w:rsidP="00520435">
      <w:pPr>
        <w:spacing w:after="0" w:line="240" w:lineRule="auto"/>
        <w:ind w:left="0" w:firstLine="0"/>
        <w:rPr>
          <w:rFonts w:ascii="Times New Roman" w:hAnsi="Times New Roman" w:cs="Times New Roman"/>
          <w:szCs w:val="24"/>
        </w:rPr>
      </w:pPr>
    </w:p>
    <w:p w14:paraId="2719A680" w14:textId="77777777" w:rsidR="00714673" w:rsidRDefault="00714673" w:rsidP="00520435">
      <w:pPr>
        <w:spacing w:after="0" w:line="240" w:lineRule="auto"/>
        <w:ind w:left="0" w:firstLine="0"/>
        <w:rPr>
          <w:rFonts w:ascii="Times New Roman" w:hAnsi="Times New Roman" w:cs="Times New Roman"/>
          <w:szCs w:val="24"/>
        </w:rPr>
      </w:pPr>
    </w:p>
    <w:p w14:paraId="324528CC" w14:textId="77777777" w:rsidR="00714673" w:rsidRDefault="00714673" w:rsidP="00520435">
      <w:pPr>
        <w:spacing w:after="0" w:line="240" w:lineRule="auto"/>
        <w:ind w:left="0" w:firstLine="0"/>
        <w:rPr>
          <w:rFonts w:ascii="Times New Roman" w:hAnsi="Times New Roman" w:cs="Times New Roman"/>
          <w:szCs w:val="24"/>
        </w:rPr>
      </w:pPr>
    </w:p>
    <w:p w14:paraId="49FB4AF8" w14:textId="77777777" w:rsidR="00714673" w:rsidRDefault="00714673" w:rsidP="00520435">
      <w:pPr>
        <w:spacing w:after="0" w:line="240" w:lineRule="auto"/>
        <w:ind w:left="0" w:firstLine="0"/>
        <w:rPr>
          <w:rFonts w:ascii="Times New Roman" w:hAnsi="Times New Roman" w:cs="Times New Roman"/>
          <w:szCs w:val="24"/>
        </w:rPr>
      </w:pPr>
    </w:p>
    <w:p w14:paraId="38B76AC7" w14:textId="77777777" w:rsidR="00714673" w:rsidRDefault="00714673" w:rsidP="00520435">
      <w:pPr>
        <w:spacing w:after="0" w:line="240" w:lineRule="auto"/>
        <w:ind w:left="0" w:firstLine="0"/>
        <w:rPr>
          <w:rFonts w:ascii="Times New Roman" w:hAnsi="Times New Roman" w:cs="Times New Roman"/>
          <w:szCs w:val="24"/>
        </w:rPr>
      </w:pPr>
    </w:p>
    <w:p w14:paraId="527C0CC5" w14:textId="77777777" w:rsidR="00714673" w:rsidRDefault="00714673" w:rsidP="00520435">
      <w:pPr>
        <w:spacing w:after="0" w:line="240" w:lineRule="auto"/>
        <w:ind w:left="0" w:firstLine="0"/>
        <w:rPr>
          <w:rFonts w:ascii="Times New Roman" w:hAnsi="Times New Roman" w:cs="Times New Roman"/>
          <w:szCs w:val="24"/>
        </w:rPr>
      </w:pPr>
    </w:p>
    <w:p w14:paraId="10C24C1C" w14:textId="77777777" w:rsidR="00714673" w:rsidRDefault="00714673" w:rsidP="00520435">
      <w:pPr>
        <w:spacing w:after="0" w:line="240" w:lineRule="auto"/>
        <w:ind w:left="0" w:firstLine="0"/>
        <w:rPr>
          <w:rFonts w:ascii="Times New Roman" w:hAnsi="Times New Roman" w:cs="Times New Roman"/>
          <w:szCs w:val="24"/>
        </w:rPr>
      </w:pPr>
    </w:p>
    <w:p w14:paraId="433AF498" w14:textId="77777777" w:rsidR="00714673" w:rsidRDefault="00714673" w:rsidP="00520435">
      <w:pPr>
        <w:spacing w:after="0" w:line="240" w:lineRule="auto"/>
        <w:ind w:left="0" w:firstLine="0"/>
        <w:rPr>
          <w:rFonts w:ascii="Times New Roman" w:hAnsi="Times New Roman" w:cs="Times New Roman"/>
          <w:szCs w:val="24"/>
        </w:rPr>
      </w:pPr>
    </w:p>
    <w:p w14:paraId="1CC15D36" w14:textId="77777777" w:rsidR="00714673" w:rsidRDefault="00714673" w:rsidP="00520435">
      <w:pPr>
        <w:spacing w:after="0" w:line="240" w:lineRule="auto"/>
        <w:ind w:left="0" w:firstLine="0"/>
        <w:rPr>
          <w:rFonts w:ascii="Times New Roman" w:hAnsi="Times New Roman" w:cs="Times New Roman"/>
          <w:szCs w:val="24"/>
        </w:rPr>
      </w:pPr>
    </w:p>
    <w:p w14:paraId="3FB13499" w14:textId="77777777" w:rsidR="00714673" w:rsidRDefault="00714673" w:rsidP="00520435">
      <w:pPr>
        <w:spacing w:after="0" w:line="240" w:lineRule="auto"/>
        <w:ind w:left="0" w:firstLine="0"/>
        <w:rPr>
          <w:rFonts w:ascii="Times New Roman" w:hAnsi="Times New Roman" w:cs="Times New Roman"/>
          <w:szCs w:val="24"/>
        </w:rPr>
      </w:pPr>
    </w:p>
    <w:p w14:paraId="6900D655" w14:textId="77777777" w:rsidR="00714673" w:rsidRDefault="00714673" w:rsidP="00520435">
      <w:pPr>
        <w:spacing w:after="0" w:line="240" w:lineRule="auto"/>
        <w:ind w:left="0" w:firstLine="0"/>
        <w:rPr>
          <w:rFonts w:ascii="Times New Roman" w:hAnsi="Times New Roman" w:cs="Times New Roman"/>
          <w:szCs w:val="24"/>
        </w:rPr>
      </w:pPr>
    </w:p>
    <w:p w14:paraId="7F5723B6" w14:textId="77777777" w:rsidR="00714673" w:rsidRDefault="00714673" w:rsidP="00520435">
      <w:pPr>
        <w:spacing w:after="0" w:line="240" w:lineRule="auto"/>
        <w:ind w:left="0" w:firstLine="0"/>
        <w:rPr>
          <w:rFonts w:ascii="Times New Roman" w:hAnsi="Times New Roman" w:cs="Times New Roman"/>
          <w:szCs w:val="24"/>
        </w:rPr>
      </w:pPr>
    </w:p>
    <w:p w14:paraId="5F744F24" w14:textId="77777777" w:rsidR="00714673" w:rsidRDefault="00714673" w:rsidP="00520435">
      <w:pPr>
        <w:spacing w:after="0" w:line="240" w:lineRule="auto"/>
        <w:ind w:left="0" w:firstLine="0"/>
        <w:rPr>
          <w:rFonts w:ascii="Times New Roman" w:hAnsi="Times New Roman" w:cs="Times New Roman"/>
          <w:szCs w:val="24"/>
        </w:rPr>
      </w:pPr>
    </w:p>
    <w:p w14:paraId="6789F777" w14:textId="77777777" w:rsidR="00714673" w:rsidRDefault="00714673" w:rsidP="00520435">
      <w:pPr>
        <w:spacing w:after="0" w:line="240" w:lineRule="auto"/>
        <w:ind w:left="0" w:firstLine="0"/>
        <w:rPr>
          <w:rFonts w:ascii="Times New Roman" w:hAnsi="Times New Roman" w:cs="Times New Roman"/>
          <w:szCs w:val="24"/>
        </w:rPr>
      </w:pPr>
    </w:p>
    <w:p w14:paraId="73D71AF5" w14:textId="77777777" w:rsidR="00714673" w:rsidRDefault="00714673" w:rsidP="00520435">
      <w:pPr>
        <w:spacing w:after="0" w:line="240" w:lineRule="auto"/>
        <w:ind w:left="0" w:firstLine="0"/>
        <w:rPr>
          <w:rFonts w:ascii="Times New Roman" w:hAnsi="Times New Roman" w:cs="Times New Roman"/>
          <w:szCs w:val="24"/>
        </w:rPr>
      </w:pPr>
    </w:p>
    <w:p w14:paraId="03559F99" w14:textId="77777777" w:rsidR="00714673" w:rsidRDefault="00714673" w:rsidP="00520435">
      <w:pPr>
        <w:spacing w:after="0" w:line="240" w:lineRule="auto"/>
        <w:ind w:left="0" w:firstLine="0"/>
        <w:rPr>
          <w:rFonts w:ascii="Times New Roman" w:hAnsi="Times New Roman" w:cs="Times New Roman"/>
          <w:szCs w:val="24"/>
        </w:rPr>
      </w:pPr>
    </w:p>
    <w:p w14:paraId="347B1C88" w14:textId="77777777" w:rsidR="00714673" w:rsidRDefault="00714673" w:rsidP="00520435">
      <w:pPr>
        <w:spacing w:after="0" w:line="240" w:lineRule="auto"/>
        <w:ind w:left="0" w:firstLine="0"/>
        <w:rPr>
          <w:rFonts w:ascii="Times New Roman" w:hAnsi="Times New Roman" w:cs="Times New Roman"/>
          <w:szCs w:val="24"/>
        </w:rPr>
      </w:pPr>
    </w:p>
    <w:p w14:paraId="5DFB3331" w14:textId="77777777" w:rsidR="00714673" w:rsidRDefault="00714673" w:rsidP="00520435">
      <w:pPr>
        <w:spacing w:after="0" w:line="240" w:lineRule="auto"/>
        <w:ind w:left="0" w:firstLine="0"/>
        <w:rPr>
          <w:rFonts w:ascii="Times New Roman" w:hAnsi="Times New Roman" w:cs="Times New Roman"/>
          <w:szCs w:val="24"/>
        </w:rPr>
      </w:pPr>
    </w:p>
    <w:p w14:paraId="0196EEA4" w14:textId="77777777" w:rsidR="00714673" w:rsidRPr="00714673" w:rsidRDefault="00714673" w:rsidP="00714673">
      <w:pPr>
        <w:spacing w:after="0" w:line="240" w:lineRule="auto"/>
        <w:ind w:left="0" w:firstLine="0"/>
        <w:jc w:val="left"/>
        <w:rPr>
          <w:rFonts w:ascii="Times New Roman" w:eastAsia="Times New Roman" w:hAnsi="Times New Roman" w:cs="Times New Roman"/>
          <w:iCs/>
          <w:color w:val="auto"/>
          <w:szCs w:val="24"/>
        </w:rPr>
      </w:pPr>
      <w:r w:rsidRPr="00714673">
        <w:rPr>
          <w:rFonts w:ascii="Times New Roman" w:eastAsia="Times New Roman" w:hAnsi="Times New Roman"/>
          <w:iCs/>
          <w:szCs w:val="24"/>
        </w:rPr>
        <w:lastRenderedPageBreak/>
        <w:t xml:space="preserve">Załącznik do </w:t>
      </w:r>
    </w:p>
    <w:p w14:paraId="164DA84D" w14:textId="77777777" w:rsidR="00714673" w:rsidRPr="00714673" w:rsidRDefault="00714673" w:rsidP="00714673">
      <w:pPr>
        <w:spacing w:after="0" w:line="240" w:lineRule="auto"/>
        <w:ind w:left="0" w:firstLine="0"/>
        <w:jc w:val="left"/>
        <w:rPr>
          <w:rFonts w:ascii="Times New Roman" w:eastAsia="Times New Roman" w:hAnsi="Times New Roman"/>
          <w:iCs/>
          <w:szCs w:val="24"/>
        </w:rPr>
      </w:pPr>
      <w:r w:rsidRPr="00714673">
        <w:rPr>
          <w:rFonts w:ascii="Times New Roman" w:eastAsia="Times New Roman" w:hAnsi="Times New Roman"/>
          <w:iCs/>
          <w:szCs w:val="24"/>
        </w:rPr>
        <w:t>Zarządzenia Nr       /2025</w:t>
      </w:r>
    </w:p>
    <w:p w14:paraId="3C3E5795" w14:textId="77777777" w:rsidR="00714673" w:rsidRPr="00714673" w:rsidRDefault="00714673" w:rsidP="00714673">
      <w:pPr>
        <w:spacing w:after="0" w:line="240" w:lineRule="auto"/>
        <w:ind w:left="0" w:firstLine="0"/>
        <w:jc w:val="left"/>
        <w:rPr>
          <w:rFonts w:ascii="Times New Roman" w:eastAsia="Times New Roman" w:hAnsi="Times New Roman"/>
          <w:iCs/>
          <w:szCs w:val="24"/>
        </w:rPr>
      </w:pPr>
      <w:r w:rsidRPr="00714673">
        <w:rPr>
          <w:rFonts w:ascii="Times New Roman" w:eastAsia="Times New Roman" w:hAnsi="Times New Roman"/>
          <w:iCs/>
          <w:szCs w:val="24"/>
        </w:rPr>
        <w:t>Wójta Gminy Lesznowola</w:t>
      </w:r>
    </w:p>
    <w:p w14:paraId="3EB2CAA7" w14:textId="77777777" w:rsidR="00714673" w:rsidRPr="00714673" w:rsidRDefault="00714673" w:rsidP="00714673">
      <w:pPr>
        <w:spacing w:after="0" w:line="240" w:lineRule="auto"/>
        <w:ind w:left="0" w:firstLine="0"/>
        <w:jc w:val="left"/>
        <w:rPr>
          <w:rFonts w:ascii="Times New Roman" w:eastAsia="Times New Roman" w:hAnsi="Times New Roman"/>
          <w:iCs/>
          <w:szCs w:val="24"/>
        </w:rPr>
      </w:pPr>
      <w:r w:rsidRPr="00714673">
        <w:rPr>
          <w:rFonts w:ascii="Times New Roman" w:eastAsia="Times New Roman" w:hAnsi="Times New Roman"/>
          <w:iCs/>
          <w:szCs w:val="24"/>
        </w:rPr>
        <w:t xml:space="preserve">z dnia 10 lutego 2025 r. </w:t>
      </w:r>
    </w:p>
    <w:p w14:paraId="5426C023" w14:textId="77777777" w:rsidR="00714673" w:rsidRPr="00714673" w:rsidRDefault="00714673" w:rsidP="00714673">
      <w:pPr>
        <w:spacing w:after="0" w:line="240" w:lineRule="auto"/>
        <w:ind w:left="0" w:firstLine="0"/>
        <w:jc w:val="left"/>
        <w:rPr>
          <w:rFonts w:ascii="Times New Roman" w:eastAsia="Times New Roman" w:hAnsi="Times New Roman"/>
          <w:iCs/>
          <w:szCs w:val="24"/>
        </w:rPr>
      </w:pPr>
    </w:p>
    <w:p w14:paraId="6DA5CEBC" w14:textId="77777777" w:rsidR="00714673" w:rsidRPr="00714673" w:rsidRDefault="00714673" w:rsidP="00714673">
      <w:pPr>
        <w:spacing w:after="0" w:line="240" w:lineRule="auto"/>
        <w:ind w:left="0" w:firstLine="0"/>
        <w:jc w:val="left"/>
        <w:rPr>
          <w:rFonts w:ascii="Times New Roman" w:eastAsia="Times New Roman" w:hAnsi="Times New Roman"/>
          <w:iCs/>
          <w:szCs w:val="24"/>
        </w:rPr>
      </w:pPr>
      <w:r w:rsidRPr="00714673">
        <w:rPr>
          <w:rFonts w:ascii="Times New Roman" w:eastAsia="Times New Roman" w:hAnsi="Times New Roman"/>
          <w:iCs/>
          <w:szCs w:val="24"/>
        </w:rPr>
        <w:t xml:space="preserve">Regulamin </w:t>
      </w:r>
    </w:p>
    <w:p w14:paraId="0CF90234" w14:textId="77777777" w:rsidR="00714673" w:rsidRPr="00714673" w:rsidRDefault="00714673" w:rsidP="00714673">
      <w:pPr>
        <w:spacing w:after="0" w:line="240" w:lineRule="auto"/>
        <w:ind w:left="0" w:firstLine="0"/>
        <w:jc w:val="left"/>
        <w:rPr>
          <w:rFonts w:ascii="Times New Roman" w:eastAsia="Times New Roman" w:hAnsi="Times New Roman"/>
          <w:iCs/>
          <w:szCs w:val="24"/>
        </w:rPr>
      </w:pPr>
      <w:r w:rsidRPr="00714673">
        <w:rPr>
          <w:rFonts w:ascii="Times New Roman" w:eastAsia="Times New Roman" w:hAnsi="Times New Roman"/>
          <w:iCs/>
          <w:szCs w:val="24"/>
        </w:rPr>
        <w:t xml:space="preserve">ramowych procedur udzielania zamówień publicznych o wartości </w:t>
      </w:r>
    </w:p>
    <w:p w14:paraId="47D63AC4" w14:textId="19EF7BDC" w:rsidR="00714673" w:rsidRPr="00714673" w:rsidRDefault="00714673" w:rsidP="00714673">
      <w:pPr>
        <w:spacing w:after="0" w:line="240" w:lineRule="auto"/>
        <w:ind w:left="0" w:firstLine="0"/>
        <w:jc w:val="left"/>
        <w:rPr>
          <w:rFonts w:ascii="Times New Roman" w:eastAsia="Times New Roman" w:hAnsi="Times New Roman"/>
          <w:iCs/>
          <w:szCs w:val="24"/>
        </w:rPr>
      </w:pPr>
      <w:r w:rsidRPr="00714673">
        <w:rPr>
          <w:rFonts w:ascii="Times New Roman" w:eastAsia="Times New Roman" w:hAnsi="Times New Roman"/>
          <w:iCs/>
          <w:szCs w:val="24"/>
        </w:rPr>
        <w:t>nieprzekraczającej kwoty 130</w:t>
      </w:r>
      <w:r w:rsidR="00574A96">
        <w:rPr>
          <w:rFonts w:ascii="Times New Roman" w:eastAsia="Times New Roman" w:hAnsi="Times New Roman"/>
          <w:iCs/>
          <w:szCs w:val="24"/>
        </w:rPr>
        <w:t xml:space="preserve"> </w:t>
      </w:r>
      <w:r w:rsidRPr="00714673">
        <w:rPr>
          <w:rFonts w:ascii="Times New Roman" w:eastAsia="Times New Roman" w:hAnsi="Times New Roman"/>
          <w:iCs/>
          <w:szCs w:val="24"/>
        </w:rPr>
        <w:t>000 zł. (netto)</w:t>
      </w:r>
    </w:p>
    <w:p w14:paraId="00993BB0"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p>
    <w:p w14:paraId="1193712F"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p>
    <w:p w14:paraId="6069CBED"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§1</w:t>
      </w:r>
    </w:p>
    <w:p w14:paraId="55C11CC0"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Postanowienia ogólne</w:t>
      </w:r>
    </w:p>
    <w:p w14:paraId="6C78C538" w14:textId="77777777" w:rsidR="00714673" w:rsidRPr="00714673" w:rsidRDefault="00714673" w:rsidP="00714673">
      <w:pPr>
        <w:numPr>
          <w:ilvl w:val="0"/>
          <w:numId w:val="3"/>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 xml:space="preserve">Niniejszy Regulamin, zwany w dalszej treści „Regulaminem” określa zasady i tryb udzielania zamówień publicznych na dostawy, usługi i roboty budowlane przez Gminę Lesznowola, do których nie stosuje się przepisów ustawy z dnia 11 września 2019 r. Prawo zamówień publicznych zwanej dalej „Pzp”, </w:t>
      </w:r>
      <w:r w:rsidRPr="00714673">
        <w:rPr>
          <w:rFonts w:ascii="Times New Roman" w:hAnsi="Times New Roman"/>
          <w:iCs/>
          <w:szCs w:val="24"/>
        </w:rPr>
        <w:t>z zastrzeżeniem ust. 10.</w:t>
      </w:r>
    </w:p>
    <w:p w14:paraId="7032DC84" w14:textId="77777777" w:rsidR="00714673" w:rsidRPr="00714673" w:rsidRDefault="00714673" w:rsidP="00714673">
      <w:pPr>
        <w:numPr>
          <w:ilvl w:val="0"/>
          <w:numId w:val="3"/>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Zamawiającym w rozumieniu Regulaminu jest Gmina Lesznowola.</w:t>
      </w:r>
    </w:p>
    <w:p w14:paraId="6A42B8CC" w14:textId="77777777" w:rsidR="00714673" w:rsidRPr="00714673" w:rsidRDefault="00714673" w:rsidP="00714673">
      <w:pPr>
        <w:numPr>
          <w:ilvl w:val="0"/>
          <w:numId w:val="3"/>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 xml:space="preserve">Niniejszy Regulamin nie obejmuje zamówień udzielanych przez jednostki organizacyjne Gminy Lesznowola.  </w:t>
      </w:r>
    </w:p>
    <w:p w14:paraId="1CB86C43" w14:textId="77777777" w:rsidR="00714673" w:rsidRPr="00714673" w:rsidRDefault="00714673" w:rsidP="00714673">
      <w:pPr>
        <w:numPr>
          <w:ilvl w:val="0"/>
          <w:numId w:val="3"/>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Postępowania o udzielenie zamówienia mają zapewnić Zamawiającemu dokonanie wyboru najkorzystniejszej oferty.</w:t>
      </w:r>
    </w:p>
    <w:p w14:paraId="6A1E0D5F" w14:textId="77777777" w:rsidR="00714673" w:rsidRPr="00714673" w:rsidRDefault="00714673" w:rsidP="00714673">
      <w:pPr>
        <w:numPr>
          <w:ilvl w:val="0"/>
          <w:numId w:val="3"/>
        </w:num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Udzielając zamówień współfinansowanych lub finansowanych ze środków pochodzących z budżetu Unii Europejskiej jako nadrzędne stosuje się przepisy określone w wytycznych dla realizowanego programu.</w:t>
      </w:r>
    </w:p>
    <w:p w14:paraId="1DF3D6D9" w14:textId="77777777" w:rsidR="00714673" w:rsidRPr="00714673" w:rsidRDefault="00714673" w:rsidP="00714673">
      <w:pPr>
        <w:numPr>
          <w:ilvl w:val="0"/>
          <w:numId w:val="3"/>
        </w:num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W uzasadnionych przypadkach Kierownik Zamawiającego może odstąpić od procedur opisanych w Regulaminie.</w:t>
      </w:r>
    </w:p>
    <w:p w14:paraId="2E85F470" w14:textId="77777777" w:rsidR="00714673" w:rsidRPr="00714673" w:rsidRDefault="00714673" w:rsidP="00714673">
      <w:pPr>
        <w:numPr>
          <w:ilvl w:val="0"/>
          <w:numId w:val="3"/>
        </w:numPr>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Udzielenie zamówienia w przypadku, o którym mowa w ust. 6 dokumentuje się w postaci notatki służbowej, w której należy wskazać okoliczności uzasadniające odstąpienie od stosowania Regulaminu.</w:t>
      </w:r>
    </w:p>
    <w:p w14:paraId="63FF299A" w14:textId="77777777" w:rsidR="00714673" w:rsidRPr="00714673" w:rsidRDefault="00714673" w:rsidP="00714673">
      <w:pPr>
        <w:numPr>
          <w:ilvl w:val="0"/>
          <w:numId w:val="3"/>
        </w:num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Notatka służbowa, o której mowa w ust. 7 podlega zatwierdzeniu przez Kierownika Zamawiającego.</w:t>
      </w:r>
    </w:p>
    <w:p w14:paraId="4EEBECA2" w14:textId="77777777" w:rsidR="00714673" w:rsidRPr="00714673" w:rsidRDefault="00714673" w:rsidP="00714673">
      <w:pPr>
        <w:numPr>
          <w:ilvl w:val="0"/>
          <w:numId w:val="3"/>
        </w:num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Udzielenie zamówienia w przypadku, o którym mowa w ust. 6, nie zwalnia od stosowania zasad dokonywania wydatków wynikających z innych aktów prawnych, w szczególności dotyczących finansów publicznych, a także wytycznych wynikających z przepisów prawnych i dokumentów określających sposób udzielania zamówień współfinansowanych ze środków europejskich.</w:t>
      </w:r>
    </w:p>
    <w:p w14:paraId="4BE1EE13" w14:textId="77777777" w:rsidR="00714673" w:rsidRPr="00714673" w:rsidRDefault="00714673" w:rsidP="00714673">
      <w:pPr>
        <w:numPr>
          <w:ilvl w:val="0"/>
          <w:numId w:val="3"/>
        </w:numPr>
        <w:tabs>
          <w:tab w:val="num" w:pos="284"/>
          <w:tab w:val="left" w:pos="426"/>
        </w:tabs>
        <w:spacing w:after="0" w:line="240" w:lineRule="auto"/>
        <w:ind w:left="284" w:hanging="284"/>
        <w:jc w:val="left"/>
        <w:rPr>
          <w:rFonts w:ascii="Times New Roman" w:eastAsia="Times New Roman" w:hAnsi="Times New Roman"/>
          <w:iCs/>
          <w:szCs w:val="24"/>
        </w:rPr>
      </w:pPr>
      <w:r w:rsidRPr="00714673">
        <w:rPr>
          <w:rFonts w:ascii="Times New Roman" w:hAnsi="Times New Roman"/>
          <w:iCs/>
          <w:szCs w:val="24"/>
        </w:rPr>
        <w:t xml:space="preserve">Regulamin nie ma zastosowania do udzielania zamówień na badania techniczne </w:t>
      </w:r>
      <w:r w:rsidRPr="00714673">
        <w:rPr>
          <w:rFonts w:ascii="Times New Roman" w:hAnsi="Times New Roman"/>
          <w:iCs/>
          <w:szCs w:val="24"/>
        </w:rPr>
        <w:br/>
        <w:t>i przeglądy serwisowe pojazdów, za wyjątkiem § 3 ust. 3.</w:t>
      </w:r>
    </w:p>
    <w:p w14:paraId="357725F8" w14:textId="0298E992" w:rsidR="00714673" w:rsidRPr="00714673" w:rsidRDefault="00714673" w:rsidP="00714673">
      <w:pPr>
        <w:numPr>
          <w:ilvl w:val="0"/>
          <w:numId w:val="3"/>
        </w:numPr>
        <w:tabs>
          <w:tab w:val="num" w:pos="284"/>
          <w:tab w:val="left" w:pos="426"/>
        </w:tabs>
        <w:spacing w:after="0" w:line="240" w:lineRule="auto"/>
        <w:ind w:left="284" w:hanging="284"/>
        <w:jc w:val="left"/>
        <w:rPr>
          <w:rFonts w:ascii="Times New Roman" w:eastAsia="Times New Roman" w:hAnsi="Times New Roman"/>
          <w:iCs/>
          <w:szCs w:val="24"/>
        </w:rPr>
      </w:pPr>
      <w:r w:rsidRPr="00714673">
        <w:rPr>
          <w:rFonts w:ascii="Times New Roman" w:hAnsi="Times New Roman"/>
          <w:iCs/>
          <w:szCs w:val="24"/>
        </w:rPr>
        <w:t>W przypadku, gdy dochodzi do powierzenia przetwarzania danych osobowych podmiotowi zewnętrznemu, konieczne jest potwierdzenie na etapie wyboru Wykonawcy, że daje on gwarancję prawidłowego przetwarzania powierzonych danych. Dokumentuje się przeprowadzone sprawdzenie poprzez m.in. wypełnienie przez Wykonawcę Listy kontrolnej RODO podstawowej podmiotu przetwarzającego, której przykładowy wzór stanowi Załącznik 6 do Regulaminu.</w:t>
      </w:r>
    </w:p>
    <w:p w14:paraId="750C8219"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p>
    <w:p w14:paraId="7BE7DFCE"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 2</w:t>
      </w:r>
    </w:p>
    <w:p w14:paraId="0981E33E"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Szacowanie wartości zamówienia</w:t>
      </w:r>
    </w:p>
    <w:p w14:paraId="56F7694F" w14:textId="77777777" w:rsidR="00714673" w:rsidRPr="00714673" w:rsidRDefault="00714673" w:rsidP="00714673">
      <w:pPr>
        <w:numPr>
          <w:ilvl w:val="0"/>
          <w:numId w:val="4"/>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lastRenderedPageBreak/>
        <w:t>Zamówienia, których wartość nie przekracza w skali roku kwoty 130 000 zł. (netto), mogą być udzielane na podstawie procedur określonych niniejszym Regulaminem.</w:t>
      </w:r>
    </w:p>
    <w:p w14:paraId="6C8FE6D8" w14:textId="3F4548F3" w:rsidR="00714673" w:rsidRPr="00714673" w:rsidRDefault="00714673" w:rsidP="00714673">
      <w:pPr>
        <w:numPr>
          <w:ilvl w:val="0"/>
          <w:numId w:val="4"/>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Wydatki, o których mowa w ust. 1, powinny być dokonywane w sposób celowy i oszczędny, z zachowaniem zasady należytej staranności i uzyskania najlepszych efektów z danych nakładów.</w:t>
      </w:r>
    </w:p>
    <w:p w14:paraId="6797E2EE" w14:textId="77777777" w:rsidR="00714673" w:rsidRPr="00714673" w:rsidRDefault="00714673" w:rsidP="00714673">
      <w:pPr>
        <w:numPr>
          <w:ilvl w:val="0"/>
          <w:numId w:val="4"/>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Przed wszczęciem postępowania o udzielenie zamówienia pracownik merytoryczny ma obowiązek ustalić, czy wydatek ma pokrycie w planie finansowym Zamawiającego.</w:t>
      </w:r>
    </w:p>
    <w:p w14:paraId="48E9A50B" w14:textId="77777777" w:rsidR="00714673" w:rsidRPr="00714673" w:rsidRDefault="00714673" w:rsidP="00714673">
      <w:pPr>
        <w:numPr>
          <w:ilvl w:val="0"/>
          <w:numId w:val="4"/>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Ustalenia wartości zamówienia dokonuje pracownik merytorycznie odpowiedzialny za realizację zamówienia.</w:t>
      </w:r>
    </w:p>
    <w:p w14:paraId="466D7601" w14:textId="77777777" w:rsidR="00714673" w:rsidRPr="00714673" w:rsidRDefault="00714673" w:rsidP="00714673">
      <w:pPr>
        <w:numPr>
          <w:ilvl w:val="0"/>
          <w:numId w:val="4"/>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Podstawą ustalenia wartości zamówienia jest całkowite szacunkowe wynagrodzenie Wykonawcy, bez podatku od towarów i usług, ustalone przez Zamawiającego z należytą starannością.</w:t>
      </w:r>
    </w:p>
    <w:p w14:paraId="7054EA7D" w14:textId="77777777" w:rsidR="00714673" w:rsidRPr="00714673" w:rsidRDefault="00714673" w:rsidP="00714673">
      <w:pPr>
        <w:numPr>
          <w:ilvl w:val="0"/>
          <w:numId w:val="4"/>
        </w:num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Wartość zamówienia ustala się, z zastrzeżeniem ust. 7, przy zastosowaniu co najmniej jednej z następujących metod:</w:t>
      </w:r>
    </w:p>
    <w:p w14:paraId="04B4AD5B" w14:textId="77777777" w:rsidR="00714673" w:rsidRPr="00714673" w:rsidRDefault="00714673" w:rsidP="00714673">
      <w:pPr>
        <w:numPr>
          <w:ilvl w:val="0"/>
          <w:numId w:val="5"/>
        </w:numPr>
        <w:spacing w:after="0" w:line="240" w:lineRule="auto"/>
        <w:ind w:left="567" w:hanging="283"/>
        <w:jc w:val="left"/>
        <w:rPr>
          <w:rFonts w:ascii="Times New Roman" w:eastAsia="Times New Roman" w:hAnsi="Times New Roman"/>
          <w:iCs/>
          <w:szCs w:val="24"/>
        </w:rPr>
      </w:pPr>
      <w:r w:rsidRPr="00714673">
        <w:rPr>
          <w:rFonts w:ascii="Times New Roman" w:eastAsia="Times New Roman" w:hAnsi="Times New Roman"/>
          <w:iCs/>
          <w:szCs w:val="24"/>
        </w:rPr>
        <w:t>analizy cen rynkowych,</w:t>
      </w:r>
    </w:p>
    <w:p w14:paraId="226B3DEC" w14:textId="77777777" w:rsidR="00714673" w:rsidRPr="00714673" w:rsidRDefault="00714673" w:rsidP="00714673">
      <w:pPr>
        <w:numPr>
          <w:ilvl w:val="0"/>
          <w:numId w:val="5"/>
        </w:numPr>
        <w:spacing w:after="0" w:line="240" w:lineRule="auto"/>
        <w:ind w:left="567" w:hanging="283"/>
        <w:jc w:val="left"/>
        <w:rPr>
          <w:rFonts w:ascii="Times New Roman" w:eastAsia="Times New Roman" w:hAnsi="Times New Roman"/>
          <w:iCs/>
          <w:szCs w:val="24"/>
        </w:rPr>
      </w:pPr>
      <w:r w:rsidRPr="00714673">
        <w:rPr>
          <w:rFonts w:ascii="Times New Roman" w:eastAsia="Times New Roman" w:hAnsi="Times New Roman"/>
          <w:iCs/>
          <w:szCs w:val="24"/>
        </w:rPr>
        <w:t>analizy wydatków poniesionych na tego rodzaju zamówienia w okresie poprzedzającym moment szacowania wartości zamówienia, z uwzględnieniem wskaźnika wzrostu cen towarów i usług konsumpcyjnych,</w:t>
      </w:r>
    </w:p>
    <w:p w14:paraId="0733539D" w14:textId="77777777" w:rsidR="00714673" w:rsidRPr="00714673" w:rsidRDefault="00714673" w:rsidP="00714673">
      <w:pPr>
        <w:numPr>
          <w:ilvl w:val="0"/>
          <w:numId w:val="5"/>
        </w:numPr>
        <w:spacing w:after="0" w:line="240" w:lineRule="auto"/>
        <w:ind w:left="567" w:hanging="283"/>
        <w:jc w:val="left"/>
        <w:rPr>
          <w:rFonts w:ascii="Times New Roman" w:eastAsia="Times New Roman" w:hAnsi="Times New Roman"/>
          <w:iCs/>
          <w:szCs w:val="24"/>
        </w:rPr>
      </w:pPr>
      <w:r w:rsidRPr="00714673">
        <w:rPr>
          <w:rFonts w:ascii="Times New Roman" w:eastAsia="Times New Roman" w:hAnsi="Times New Roman"/>
          <w:iCs/>
          <w:szCs w:val="24"/>
        </w:rPr>
        <w:t>analizy cen ofertowych złożonych w postępowaniach prowadzonych przez Zamawiającego lub zamówień udzielonych przez innych Zamawiających, obejmujących analogiczny przedmiot zamówienia, z uwzględnieniem wskaźnika wzrostu cen towarów i usług konsumpcyjnych.</w:t>
      </w:r>
    </w:p>
    <w:p w14:paraId="571B6F72" w14:textId="600C73FC" w:rsidR="00714673" w:rsidRPr="00714673" w:rsidRDefault="00714673" w:rsidP="00714673">
      <w:pPr>
        <w:numPr>
          <w:ilvl w:val="0"/>
          <w:numId w:val="4"/>
        </w:num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 xml:space="preserve">Wartość zamówienia na roboty budowlane ustala się na podstawie zestawienia (np. w formie kosztorysu inwestorskiego) rodzaju, zakresu i ilości robót budowlanych wraz z ich cenami rynkowymi. </w:t>
      </w:r>
    </w:p>
    <w:p w14:paraId="528F5835" w14:textId="6A1D7D3E" w:rsidR="00714673" w:rsidRPr="00714673" w:rsidRDefault="00714673" w:rsidP="00714673">
      <w:pPr>
        <w:numPr>
          <w:ilvl w:val="0"/>
          <w:numId w:val="4"/>
        </w:num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Ustalenia wartości zamówienia dla dostaw lub usług dokonuje się nie wcześniej niż 3 miesiące przed dniem wszczęcia postępowania o udzielenie zamówienia, natomiast dla robót budowlanych - nie wcześniej niż 6 miesięcy przed dniem wszczęcia postępowania o udzielenie zamówienia, z tym, że w przypadku zamówień udzielanych w częściach powyższe terminy odnoszą się do wszczęcia pierwszego z postępowań.</w:t>
      </w:r>
    </w:p>
    <w:p w14:paraId="6037C364" w14:textId="77777777" w:rsidR="00714673" w:rsidRPr="00714673" w:rsidRDefault="00714673" w:rsidP="00714673">
      <w:pPr>
        <w:numPr>
          <w:ilvl w:val="0"/>
          <w:numId w:val="4"/>
        </w:num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 xml:space="preserve">Jeżeli po ustaleniu wartości zamówienia nastąpiła zmiana okoliczności mających wpływ na dokonane ustalenie, Zamawiający przed wszczęciem postępowania dokonuje zmiany wartości zamówienia.    </w:t>
      </w:r>
    </w:p>
    <w:p w14:paraId="564FC0DF" w14:textId="085AA9EA" w:rsidR="00714673" w:rsidRPr="00714673" w:rsidRDefault="00714673" w:rsidP="00714673">
      <w:pPr>
        <w:numPr>
          <w:ilvl w:val="0"/>
          <w:numId w:val="4"/>
        </w:numPr>
        <w:tabs>
          <w:tab w:val="left" w:pos="284"/>
          <w:tab w:val="left" w:pos="426"/>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Wartość zamówienia ustala się w złotych, w kwocie netto (bez podatku od towarów i usług VAT).</w:t>
      </w:r>
    </w:p>
    <w:p w14:paraId="4CA71A48" w14:textId="77777777" w:rsidR="00714673" w:rsidRPr="00714673" w:rsidRDefault="00714673" w:rsidP="00714673">
      <w:pPr>
        <w:numPr>
          <w:ilvl w:val="0"/>
          <w:numId w:val="4"/>
        </w:numPr>
        <w:tabs>
          <w:tab w:val="left" w:pos="284"/>
          <w:tab w:val="left" w:pos="426"/>
        </w:tabs>
        <w:spacing w:after="0" w:line="240" w:lineRule="auto"/>
        <w:ind w:left="284" w:hanging="284"/>
        <w:jc w:val="left"/>
        <w:rPr>
          <w:rFonts w:ascii="Times New Roman" w:eastAsia="Times New Roman" w:hAnsi="Times New Roman"/>
          <w:iCs/>
          <w:szCs w:val="24"/>
        </w:rPr>
      </w:pPr>
      <w:r w:rsidRPr="00714673">
        <w:rPr>
          <w:rFonts w:ascii="Times New Roman" w:hAnsi="Times New Roman"/>
          <w:iCs/>
          <w:szCs w:val="24"/>
        </w:rPr>
        <w:t>Niedopuszczalne jest dzielenie i zaniżanie wartości zamówienia w celu ominięcia obowiązku stosowania Pzp.</w:t>
      </w:r>
    </w:p>
    <w:p w14:paraId="41A80BE1" w14:textId="77777777" w:rsidR="00714673" w:rsidRPr="00714673" w:rsidRDefault="00714673" w:rsidP="00714673">
      <w:pPr>
        <w:numPr>
          <w:ilvl w:val="0"/>
          <w:numId w:val="4"/>
        </w:numPr>
        <w:tabs>
          <w:tab w:val="left" w:pos="284"/>
          <w:tab w:val="left" w:pos="426"/>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Ramowe procedury udzielania zamówień publicznych regulowane są w układzie:</w:t>
      </w:r>
    </w:p>
    <w:p w14:paraId="66DC9AC4" w14:textId="77777777" w:rsidR="00714673" w:rsidRPr="00714673" w:rsidRDefault="00714673" w:rsidP="00714673">
      <w:pPr>
        <w:numPr>
          <w:ilvl w:val="0"/>
          <w:numId w:val="6"/>
        </w:numPr>
        <w:tabs>
          <w:tab w:val="left" w:pos="284"/>
          <w:tab w:val="num" w:pos="426"/>
        </w:tabs>
        <w:spacing w:after="0" w:line="240" w:lineRule="auto"/>
        <w:ind w:left="567" w:hanging="283"/>
        <w:jc w:val="left"/>
        <w:rPr>
          <w:rFonts w:ascii="Times New Roman" w:eastAsia="Times New Roman" w:hAnsi="Times New Roman"/>
          <w:iCs/>
          <w:szCs w:val="24"/>
        </w:rPr>
      </w:pPr>
      <w:r w:rsidRPr="00714673">
        <w:rPr>
          <w:rFonts w:ascii="Times New Roman" w:eastAsia="Times New Roman" w:hAnsi="Times New Roman"/>
          <w:iCs/>
          <w:szCs w:val="24"/>
        </w:rPr>
        <w:t>zamówienia o wartości do 15 000 zł. (netto),</w:t>
      </w:r>
    </w:p>
    <w:p w14:paraId="382A3DDA" w14:textId="2779CC3D" w:rsidR="00714673" w:rsidRPr="00714673" w:rsidRDefault="00714673" w:rsidP="00714673">
      <w:pPr>
        <w:numPr>
          <w:ilvl w:val="0"/>
          <w:numId w:val="6"/>
        </w:numPr>
        <w:tabs>
          <w:tab w:val="left" w:pos="284"/>
          <w:tab w:val="num" w:pos="426"/>
        </w:tabs>
        <w:spacing w:after="0" w:line="240" w:lineRule="auto"/>
        <w:ind w:left="567" w:hanging="283"/>
        <w:jc w:val="left"/>
        <w:rPr>
          <w:rFonts w:ascii="Times New Roman" w:eastAsia="Times New Roman" w:hAnsi="Times New Roman"/>
          <w:iCs/>
          <w:szCs w:val="24"/>
        </w:rPr>
      </w:pPr>
      <w:r w:rsidRPr="00714673">
        <w:rPr>
          <w:rFonts w:ascii="Times New Roman" w:eastAsia="Times New Roman" w:hAnsi="Times New Roman"/>
          <w:iCs/>
          <w:szCs w:val="24"/>
        </w:rPr>
        <w:t xml:space="preserve">zamówienia o wartości równej lub wyższej niż 15 000 zł. (netto), ale mniejszej niż </w:t>
      </w:r>
      <w:r w:rsidR="00ED3A3A">
        <w:rPr>
          <w:rFonts w:ascii="Times New Roman" w:eastAsia="Times New Roman" w:hAnsi="Times New Roman"/>
          <w:iCs/>
          <w:szCs w:val="24"/>
        </w:rPr>
        <w:br/>
      </w:r>
      <w:r w:rsidRPr="00714673">
        <w:rPr>
          <w:rFonts w:ascii="Times New Roman" w:eastAsia="Times New Roman" w:hAnsi="Times New Roman"/>
          <w:iCs/>
          <w:szCs w:val="24"/>
        </w:rPr>
        <w:t>50 000 zł. (netto),</w:t>
      </w:r>
    </w:p>
    <w:p w14:paraId="47939635" w14:textId="77777777" w:rsidR="00714673" w:rsidRPr="00714673" w:rsidRDefault="00714673" w:rsidP="00714673">
      <w:pPr>
        <w:numPr>
          <w:ilvl w:val="0"/>
          <w:numId w:val="6"/>
        </w:numPr>
        <w:tabs>
          <w:tab w:val="left" w:pos="284"/>
          <w:tab w:val="num" w:pos="426"/>
        </w:tabs>
        <w:spacing w:after="0" w:line="240" w:lineRule="auto"/>
        <w:ind w:left="567" w:hanging="283"/>
        <w:jc w:val="left"/>
        <w:rPr>
          <w:rFonts w:ascii="Times New Roman" w:eastAsia="Times New Roman" w:hAnsi="Times New Roman"/>
          <w:iCs/>
          <w:szCs w:val="24"/>
        </w:rPr>
      </w:pPr>
      <w:r w:rsidRPr="00714673">
        <w:rPr>
          <w:rFonts w:ascii="Times New Roman" w:eastAsia="Times New Roman" w:hAnsi="Times New Roman"/>
          <w:iCs/>
          <w:szCs w:val="24"/>
        </w:rPr>
        <w:t xml:space="preserve">zamówienia o wartości równej lub wyższej niż 50 000 zł. (netto), ale mniejszej niż </w:t>
      </w:r>
      <w:r w:rsidRPr="00714673">
        <w:rPr>
          <w:rFonts w:ascii="Times New Roman" w:eastAsia="Times New Roman" w:hAnsi="Times New Roman"/>
          <w:iCs/>
          <w:szCs w:val="24"/>
        </w:rPr>
        <w:br/>
        <w:t>130 000 zł. (netto).</w:t>
      </w:r>
    </w:p>
    <w:p w14:paraId="03F64A12"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p>
    <w:p w14:paraId="38F99317"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§3</w:t>
      </w:r>
    </w:p>
    <w:p w14:paraId="598CA602"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Szczegółowa procedura udzielania zamówień o wartości do 15 000 zł. (netto)</w:t>
      </w:r>
    </w:p>
    <w:p w14:paraId="03C96D9A"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p>
    <w:p w14:paraId="617E5C60" w14:textId="77777777" w:rsidR="00714673" w:rsidRPr="00714673" w:rsidRDefault="00714673" w:rsidP="00714673">
      <w:pPr>
        <w:numPr>
          <w:ilvl w:val="0"/>
          <w:numId w:val="7"/>
        </w:numPr>
        <w:spacing w:after="0" w:line="240" w:lineRule="auto"/>
        <w:ind w:left="284" w:hanging="284"/>
        <w:jc w:val="left"/>
        <w:rPr>
          <w:rFonts w:ascii="Times New Roman" w:hAnsi="Times New Roman"/>
          <w:iCs/>
          <w:szCs w:val="24"/>
        </w:rPr>
      </w:pPr>
      <w:r w:rsidRPr="00714673">
        <w:rPr>
          <w:rFonts w:ascii="Times New Roman" w:hAnsi="Times New Roman"/>
          <w:iCs/>
          <w:szCs w:val="24"/>
        </w:rPr>
        <w:t>Regulaminu nie stosuje się do zamówień o wartości poniżej 15 000 zł. (netto).</w:t>
      </w:r>
    </w:p>
    <w:p w14:paraId="47AAA7E4" w14:textId="77777777" w:rsidR="00714673" w:rsidRPr="00714673" w:rsidRDefault="00714673" w:rsidP="00714673">
      <w:pPr>
        <w:numPr>
          <w:ilvl w:val="0"/>
          <w:numId w:val="7"/>
        </w:numPr>
        <w:spacing w:after="0" w:line="240" w:lineRule="auto"/>
        <w:ind w:left="284" w:hanging="284"/>
        <w:jc w:val="left"/>
        <w:rPr>
          <w:rFonts w:ascii="Times New Roman" w:hAnsi="Times New Roman"/>
          <w:iCs/>
          <w:szCs w:val="24"/>
        </w:rPr>
      </w:pPr>
      <w:r w:rsidRPr="00714673">
        <w:rPr>
          <w:rFonts w:ascii="Times New Roman" w:hAnsi="Times New Roman"/>
          <w:iCs/>
          <w:szCs w:val="24"/>
        </w:rPr>
        <w:t>Obowiązkiem pracownika merytorycznego odpowiedzialnego za realizację zamówienia jest bezstronne, obiektywne oraz staranne dokonanie analizy wydatku.</w:t>
      </w:r>
    </w:p>
    <w:p w14:paraId="78F7A792" w14:textId="77777777" w:rsidR="00714673" w:rsidRPr="00714673" w:rsidRDefault="00714673" w:rsidP="00714673">
      <w:pPr>
        <w:spacing w:after="0" w:line="240" w:lineRule="auto"/>
        <w:ind w:left="284" w:hanging="284"/>
        <w:jc w:val="left"/>
        <w:rPr>
          <w:rFonts w:ascii="Times New Roman" w:hAnsi="Times New Roman"/>
          <w:iCs/>
          <w:szCs w:val="24"/>
        </w:rPr>
      </w:pPr>
      <w:r w:rsidRPr="00714673">
        <w:rPr>
          <w:rFonts w:ascii="Times New Roman" w:hAnsi="Times New Roman"/>
          <w:iCs/>
          <w:szCs w:val="24"/>
        </w:rPr>
        <w:lastRenderedPageBreak/>
        <w:t>3. Dowodem udzielenia zamówienia jest dowód księgowy (faktura, rachunek, paragon, bilet).</w:t>
      </w:r>
    </w:p>
    <w:p w14:paraId="4FE492C2"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p>
    <w:p w14:paraId="0EDF0D19"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§4</w:t>
      </w:r>
    </w:p>
    <w:p w14:paraId="1E062BC9" w14:textId="1EA47CA4" w:rsidR="00714673" w:rsidRPr="00714673" w:rsidRDefault="00714673" w:rsidP="00CD1E6F">
      <w:pPr>
        <w:tabs>
          <w:tab w:val="num" w:pos="284"/>
        </w:tabs>
        <w:spacing w:after="0" w:line="240" w:lineRule="auto"/>
        <w:ind w:left="0" w:firstLine="0"/>
        <w:jc w:val="left"/>
        <w:rPr>
          <w:rFonts w:ascii="Times New Roman" w:eastAsia="Times New Roman" w:hAnsi="Times New Roman"/>
          <w:iCs/>
          <w:szCs w:val="24"/>
        </w:rPr>
      </w:pPr>
      <w:r w:rsidRPr="00714673">
        <w:rPr>
          <w:rFonts w:ascii="Times New Roman" w:eastAsia="Times New Roman" w:hAnsi="Times New Roman"/>
          <w:iCs/>
          <w:szCs w:val="24"/>
        </w:rPr>
        <w:t>Szczegółowa procedura udzielania zamówień o wartości równej lub wyższej niż 15 000 zł. (netto), ale</w:t>
      </w:r>
      <w:r w:rsidR="00CD1E6F">
        <w:rPr>
          <w:rFonts w:ascii="Times New Roman" w:eastAsia="Times New Roman" w:hAnsi="Times New Roman"/>
          <w:iCs/>
          <w:szCs w:val="24"/>
        </w:rPr>
        <w:t xml:space="preserve"> </w:t>
      </w:r>
      <w:r w:rsidRPr="00714673">
        <w:rPr>
          <w:rFonts w:ascii="Times New Roman" w:eastAsia="Times New Roman" w:hAnsi="Times New Roman"/>
          <w:iCs/>
          <w:szCs w:val="24"/>
        </w:rPr>
        <w:t>mniejszej niż 50 000 zł. (netto)</w:t>
      </w:r>
    </w:p>
    <w:p w14:paraId="6DCA7E3B" w14:textId="77777777" w:rsidR="00714673" w:rsidRPr="00714673" w:rsidRDefault="00714673" w:rsidP="00714673">
      <w:pPr>
        <w:numPr>
          <w:ilvl w:val="0"/>
          <w:numId w:val="8"/>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 xml:space="preserve">Dla zamówień o wartości równej lub wyższej niż 15 000 zł. (netto), ale mniejszej niż </w:t>
      </w:r>
      <w:r w:rsidRPr="00714673">
        <w:rPr>
          <w:rFonts w:ascii="Times New Roman" w:eastAsia="Times New Roman" w:hAnsi="Times New Roman"/>
          <w:iCs/>
          <w:szCs w:val="24"/>
        </w:rPr>
        <w:br/>
        <w:t xml:space="preserve">50 000 zł. (netto) stosuje się formę rozeznania cenowego przeprowadzonego w formie sondażu telefonicznego, internetowego lub pisemnego, np.: faks, e-mail, osobiście w siedzibie Zamawiającego oraz na podstawie wszelkich dostępnych źródeł, informacji np. aktualnych katalogów cenowych, kosztorysów, itp. </w:t>
      </w:r>
    </w:p>
    <w:p w14:paraId="0C5990D4" w14:textId="77777777" w:rsidR="00714673" w:rsidRPr="00714673" w:rsidRDefault="00714673" w:rsidP="00714673">
      <w:pPr>
        <w:numPr>
          <w:ilvl w:val="0"/>
          <w:numId w:val="8"/>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Rozeznanie cenowe należy przeprowadzić wśród co najmniej dwóch Wykonawców.</w:t>
      </w:r>
    </w:p>
    <w:p w14:paraId="6315BE00" w14:textId="77777777" w:rsidR="00714673" w:rsidRPr="00714673" w:rsidRDefault="00714673" w:rsidP="00714673">
      <w:pPr>
        <w:numPr>
          <w:ilvl w:val="0"/>
          <w:numId w:val="8"/>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Z rozeznania cenowego w dowolnie wybranej formie pracownik merytoryczny sporządza notatkę służbową. Wzór notatki stanowi Załącznik nr 1 do niniejszego Regulaminu.</w:t>
      </w:r>
    </w:p>
    <w:p w14:paraId="5426ED8D" w14:textId="77777777" w:rsidR="00714673" w:rsidRPr="00714673" w:rsidRDefault="00714673" w:rsidP="00714673">
      <w:pPr>
        <w:numPr>
          <w:ilvl w:val="0"/>
          <w:numId w:val="8"/>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Zamówienia udziela się w formie pisemnej umowy,</w:t>
      </w:r>
      <w:r w:rsidRPr="00714673">
        <w:rPr>
          <w:rFonts w:ascii="Times New Roman" w:hAnsi="Times New Roman"/>
          <w:iCs/>
          <w:szCs w:val="24"/>
        </w:rPr>
        <w:t xml:space="preserve"> która winna regulować wymagania Zamawiającego oraz prawa i obowiązki Stron umowy.</w:t>
      </w:r>
    </w:p>
    <w:p w14:paraId="7474151C" w14:textId="77777777" w:rsidR="00714673" w:rsidRPr="00714673" w:rsidRDefault="00714673" w:rsidP="00714673">
      <w:pPr>
        <w:numPr>
          <w:ilvl w:val="0"/>
          <w:numId w:val="8"/>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Dokumentacja z podjętych czynności zostaje przekazana Kierownikowi lub osobie przez niego upoważnionej celem zatwierdzenia udzielenia zamówienia.</w:t>
      </w:r>
    </w:p>
    <w:p w14:paraId="245AB9AD"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§5</w:t>
      </w:r>
    </w:p>
    <w:p w14:paraId="4791E7E8" w14:textId="32D10F37" w:rsidR="00714673" w:rsidRDefault="00714673" w:rsidP="00CD1E6F">
      <w:pPr>
        <w:tabs>
          <w:tab w:val="num" w:pos="284"/>
        </w:tabs>
        <w:spacing w:after="0" w:line="240" w:lineRule="auto"/>
        <w:ind w:left="0" w:firstLine="0"/>
        <w:jc w:val="left"/>
        <w:rPr>
          <w:rFonts w:ascii="Times New Roman" w:eastAsia="Times New Roman" w:hAnsi="Times New Roman"/>
          <w:iCs/>
          <w:szCs w:val="24"/>
        </w:rPr>
      </w:pPr>
      <w:r w:rsidRPr="00714673">
        <w:rPr>
          <w:rFonts w:ascii="Times New Roman" w:eastAsia="Times New Roman" w:hAnsi="Times New Roman"/>
          <w:iCs/>
          <w:szCs w:val="24"/>
        </w:rPr>
        <w:t>Szczegółowa procedura udzielania zamówień o wartości równej lub wyższej niż 50 000 zł. (netto), ale mniejszej niż 130 000 zł. (netto)</w:t>
      </w:r>
    </w:p>
    <w:p w14:paraId="01215B5B" w14:textId="77777777" w:rsidR="00574A96" w:rsidRPr="00714673" w:rsidRDefault="00574A96" w:rsidP="00CD1E6F">
      <w:pPr>
        <w:tabs>
          <w:tab w:val="num" w:pos="284"/>
        </w:tabs>
        <w:spacing w:after="0" w:line="240" w:lineRule="auto"/>
        <w:ind w:left="0" w:firstLine="0"/>
        <w:jc w:val="left"/>
        <w:rPr>
          <w:rFonts w:ascii="Times New Roman" w:eastAsia="Times New Roman" w:hAnsi="Times New Roman"/>
          <w:iCs/>
          <w:szCs w:val="24"/>
        </w:rPr>
      </w:pPr>
    </w:p>
    <w:p w14:paraId="437A82C0" w14:textId="069D03AD" w:rsidR="00714673" w:rsidRPr="00714673" w:rsidRDefault="00714673" w:rsidP="00714673">
      <w:pPr>
        <w:numPr>
          <w:ilvl w:val="0"/>
          <w:numId w:val="9"/>
        </w:num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Procedurę udzielenia zamówienia o wartości równej lub wyższej niż 50 000 zł. (netto), ale mniejszej niż 130 000 zł. (netto) przeprowadza się w formie pisemnej, zapraszając do składania ofert taką liczbę Wykonawców, która zapewnia konkurencję oraz wybór najkorzystniejszej oferty. Preferowane jest zaproszenie do składania ofert co najmniej 3 Wykonawców.</w:t>
      </w:r>
    </w:p>
    <w:p w14:paraId="4DF6E6ED" w14:textId="3AF16340" w:rsidR="00714673" w:rsidRPr="00714673" w:rsidRDefault="00714673" w:rsidP="00714673">
      <w:pPr>
        <w:numPr>
          <w:ilvl w:val="0"/>
          <w:numId w:val="9"/>
        </w:numPr>
        <w:tabs>
          <w:tab w:val="num" w:pos="284"/>
        </w:tabs>
        <w:spacing w:after="0" w:line="240" w:lineRule="auto"/>
        <w:ind w:left="284" w:hanging="284"/>
        <w:jc w:val="left"/>
        <w:rPr>
          <w:rFonts w:ascii="Times New Roman" w:hAnsi="Times New Roman"/>
          <w:iCs/>
          <w:szCs w:val="24"/>
          <w:lang w:eastAsia="en-US"/>
        </w:rPr>
      </w:pPr>
      <w:r w:rsidRPr="00714673">
        <w:rPr>
          <w:rFonts w:ascii="Times New Roman" w:eastAsia="Times New Roman" w:hAnsi="Times New Roman"/>
          <w:iCs/>
          <w:szCs w:val="24"/>
        </w:rPr>
        <w:t>Zapytanie ofertowe należy przekazać w formie pisemnej np.: e-mailem, faksem, za pośrednictwem operatora pocztowego lub w siedzibie Zamawiającego. Zapytanie ofertowe można zamieścić na stronie internetowej Zamawiającego na okres umożliwiający zapoznanie się z jego treścią przez Wykonawców, przygotowanie i złożenie oferty.</w:t>
      </w:r>
      <w:r w:rsidR="009723AB">
        <w:rPr>
          <w:rFonts w:ascii="Times New Roman" w:eastAsia="Times New Roman" w:hAnsi="Times New Roman"/>
          <w:iCs/>
          <w:szCs w:val="24"/>
        </w:rPr>
        <w:t xml:space="preserve"> </w:t>
      </w:r>
      <w:r w:rsidRPr="00714673">
        <w:rPr>
          <w:rFonts w:ascii="Times New Roman" w:eastAsia="Times New Roman" w:hAnsi="Times New Roman"/>
          <w:iCs/>
          <w:szCs w:val="24"/>
        </w:rPr>
        <w:t>Wzór zapytania ofertowego stanowi Załącznik nr 2 do Regulaminu, natomiast wzór formularza ofertowego stanowi Załącznik nr 3 do Regulaminu.</w:t>
      </w:r>
    </w:p>
    <w:p w14:paraId="1405F083" w14:textId="77777777" w:rsidR="00714673" w:rsidRPr="00714673" w:rsidRDefault="00714673" w:rsidP="00714673">
      <w:pPr>
        <w:numPr>
          <w:ilvl w:val="0"/>
          <w:numId w:val="9"/>
        </w:numPr>
        <w:tabs>
          <w:tab w:val="num" w:pos="284"/>
        </w:tabs>
        <w:spacing w:after="0" w:line="240" w:lineRule="auto"/>
        <w:ind w:left="284" w:hanging="284"/>
        <w:jc w:val="left"/>
        <w:rPr>
          <w:rFonts w:ascii="Times New Roman" w:hAnsi="Times New Roman"/>
          <w:iCs/>
          <w:szCs w:val="24"/>
        </w:rPr>
      </w:pPr>
      <w:r w:rsidRPr="00714673">
        <w:rPr>
          <w:rFonts w:ascii="Times New Roman" w:hAnsi="Times New Roman"/>
          <w:iCs/>
          <w:szCs w:val="24"/>
        </w:rPr>
        <w:t>Udzielenie zamówienia możliwe jest w przypadku otrzymania co najmniej jednej ważnej oferty, jeżeli do upływu terminu składania ofert nie wpłynie ich więcej.</w:t>
      </w:r>
    </w:p>
    <w:p w14:paraId="42E87FF8" w14:textId="77777777" w:rsidR="00714673" w:rsidRPr="00714673" w:rsidRDefault="00714673" w:rsidP="00714673">
      <w:pPr>
        <w:numPr>
          <w:ilvl w:val="0"/>
          <w:numId w:val="9"/>
        </w:numPr>
        <w:tabs>
          <w:tab w:val="num" w:pos="284"/>
        </w:tabs>
        <w:spacing w:after="0" w:line="240" w:lineRule="auto"/>
        <w:ind w:left="284" w:hanging="284"/>
        <w:jc w:val="left"/>
        <w:rPr>
          <w:rFonts w:ascii="Times New Roman" w:hAnsi="Times New Roman"/>
          <w:iCs/>
          <w:szCs w:val="24"/>
        </w:rPr>
      </w:pPr>
      <w:r w:rsidRPr="00714673">
        <w:rPr>
          <w:rFonts w:ascii="Times New Roman" w:eastAsia="Times New Roman" w:hAnsi="Times New Roman"/>
          <w:iCs/>
          <w:szCs w:val="24"/>
        </w:rPr>
        <w:t>Pracownik merytoryczny wyznaczony do przeprowadzenia postępowania zobowiązany jest do sporządzenia protokołu z postępowania. Wzór protokołu stanowi Załącznik nr 4 do Regulaminu.</w:t>
      </w:r>
    </w:p>
    <w:p w14:paraId="6C8237A4" w14:textId="77777777" w:rsidR="00714673" w:rsidRPr="00714673" w:rsidRDefault="00714673" w:rsidP="00714673">
      <w:pPr>
        <w:numPr>
          <w:ilvl w:val="0"/>
          <w:numId w:val="9"/>
        </w:numPr>
        <w:tabs>
          <w:tab w:val="num" w:pos="284"/>
          <w:tab w:val="left" w:pos="426"/>
        </w:tabs>
        <w:spacing w:after="0" w:line="240" w:lineRule="auto"/>
        <w:ind w:left="284" w:hanging="284"/>
        <w:jc w:val="left"/>
        <w:rPr>
          <w:rFonts w:ascii="Times New Roman" w:hAnsi="Times New Roman"/>
          <w:iCs/>
          <w:szCs w:val="24"/>
        </w:rPr>
      </w:pPr>
      <w:r w:rsidRPr="00714673">
        <w:rPr>
          <w:rFonts w:ascii="Times New Roman" w:eastAsia="Times New Roman" w:hAnsi="Times New Roman"/>
          <w:iCs/>
          <w:szCs w:val="24"/>
        </w:rPr>
        <w:t>Zamówienia udziela się w formie pisemnej umowy,</w:t>
      </w:r>
      <w:r w:rsidRPr="00714673">
        <w:rPr>
          <w:rFonts w:ascii="Times New Roman" w:hAnsi="Times New Roman"/>
          <w:iCs/>
          <w:szCs w:val="24"/>
        </w:rPr>
        <w:t xml:space="preserve"> która winna regulować wymagania Zamawiającego oraz prawa i obowiązki Stron umowy</w:t>
      </w:r>
      <w:r w:rsidRPr="00714673">
        <w:rPr>
          <w:rFonts w:ascii="Times New Roman" w:eastAsia="Times New Roman" w:hAnsi="Times New Roman"/>
          <w:iCs/>
          <w:szCs w:val="24"/>
        </w:rPr>
        <w:t>.</w:t>
      </w:r>
    </w:p>
    <w:p w14:paraId="5A9D73A8" w14:textId="77777777" w:rsidR="00714673" w:rsidRPr="00714673" w:rsidRDefault="00714673" w:rsidP="00714673">
      <w:pPr>
        <w:numPr>
          <w:ilvl w:val="0"/>
          <w:numId w:val="9"/>
        </w:numPr>
        <w:tabs>
          <w:tab w:val="num" w:pos="284"/>
          <w:tab w:val="left" w:pos="426"/>
        </w:tabs>
        <w:spacing w:after="0" w:line="240" w:lineRule="auto"/>
        <w:ind w:left="284" w:hanging="284"/>
        <w:jc w:val="left"/>
        <w:rPr>
          <w:rFonts w:ascii="Times New Roman" w:hAnsi="Times New Roman"/>
          <w:iCs/>
          <w:szCs w:val="24"/>
        </w:rPr>
      </w:pPr>
      <w:r w:rsidRPr="00714673">
        <w:rPr>
          <w:rFonts w:ascii="Times New Roman" w:eastAsia="Times New Roman" w:hAnsi="Times New Roman"/>
          <w:iCs/>
          <w:szCs w:val="24"/>
        </w:rPr>
        <w:t>Dokumentacja z podjętych czynności zostaje przekazana Kierownikowi Zamawiającego lub osobie przez niego upoważnionej celem zatwierdzenia udzielenia zamówienia.</w:t>
      </w:r>
    </w:p>
    <w:p w14:paraId="656ACF38"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p>
    <w:p w14:paraId="4D9C735B"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§6</w:t>
      </w:r>
    </w:p>
    <w:p w14:paraId="06024600" w14:textId="77777777" w:rsidR="00714673" w:rsidRDefault="00714673" w:rsidP="00714673">
      <w:pPr>
        <w:tabs>
          <w:tab w:val="num" w:pos="284"/>
        </w:tabs>
        <w:ind w:left="284" w:hanging="284"/>
        <w:jc w:val="left"/>
        <w:rPr>
          <w:rFonts w:ascii="Times New Roman" w:hAnsi="Times New Roman"/>
          <w:iCs/>
          <w:szCs w:val="24"/>
        </w:rPr>
      </w:pPr>
      <w:r w:rsidRPr="00714673">
        <w:rPr>
          <w:rFonts w:ascii="Times New Roman" w:hAnsi="Times New Roman"/>
          <w:iCs/>
          <w:szCs w:val="24"/>
        </w:rPr>
        <w:t>Wymagania dotyczące zapewnienia dostępności osobom ze szczególnymi potrzebami</w:t>
      </w:r>
    </w:p>
    <w:p w14:paraId="4385B993" w14:textId="77777777" w:rsidR="00574A96" w:rsidRPr="00714673" w:rsidRDefault="00574A96" w:rsidP="00714673">
      <w:pPr>
        <w:tabs>
          <w:tab w:val="num" w:pos="284"/>
        </w:tabs>
        <w:ind w:left="284" w:hanging="284"/>
        <w:jc w:val="left"/>
        <w:rPr>
          <w:rFonts w:ascii="Times New Roman" w:hAnsi="Times New Roman"/>
          <w:iCs/>
          <w:szCs w:val="24"/>
          <w:lang w:eastAsia="en-US"/>
        </w:rPr>
      </w:pPr>
    </w:p>
    <w:p w14:paraId="20441C9C" w14:textId="5979719B" w:rsidR="00714673" w:rsidRPr="00714673" w:rsidRDefault="00714673" w:rsidP="00714673">
      <w:pPr>
        <w:spacing w:after="0" w:line="240" w:lineRule="auto"/>
        <w:ind w:left="284" w:hanging="284"/>
        <w:jc w:val="left"/>
        <w:rPr>
          <w:rFonts w:ascii="Times New Roman" w:hAnsi="Times New Roman"/>
          <w:iCs/>
          <w:szCs w:val="24"/>
        </w:rPr>
      </w:pPr>
      <w:r w:rsidRPr="00714673">
        <w:rPr>
          <w:rFonts w:ascii="Times New Roman" w:hAnsi="Times New Roman"/>
          <w:iCs/>
          <w:szCs w:val="24"/>
        </w:rPr>
        <w:t xml:space="preserve">1. W przypadku udzielania zamówień publicznych podmiotom innym niż podmioty publiczne, w treści umowy należy określić warunki służące zapewnieniu dostępności osobom ze szczególnymi potrzebami w zakresie tych zamówień publicznych, z </w:t>
      </w:r>
      <w:r w:rsidRPr="00714673">
        <w:rPr>
          <w:rFonts w:ascii="Times New Roman" w:hAnsi="Times New Roman"/>
          <w:iCs/>
          <w:szCs w:val="24"/>
        </w:rPr>
        <w:lastRenderedPageBreak/>
        <w:t>uwzględnieniem minimalnych wymagań, o których mowa w art. 6 ustawy z dnia 19 lipca 2019 r. o zapewnieniu dostępności osobom ze szczególnymi potrzebami.</w:t>
      </w:r>
    </w:p>
    <w:p w14:paraId="700A3F65" w14:textId="23081B9B" w:rsidR="00714673" w:rsidRPr="00714673" w:rsidRDefault="00714673" w:rsidP="00714673">
      <w:pPr>
        <w:spacing w:after="0" w:line="240" w:lineRule="auto"/>
        <w:ind w:left="284" w:hanging="284"/>
        <w:jc w:val="left"/>
        <w:rPr>
          <w:rFonts w:ascii="Times New Roman" w:hAnsi="Times New Roman"/>
          <w:iCs/>
          <w:szCs w:val="24"/>
        </w:rPr>
      </w:pPr>
      <w:r w:rsidRPr="00714673">
        <w:rPr>
          <w:rFonts w:ascii="Times New Roman" w:hAnsi="Times New Roman"/>
          <w:iCs/>
          <w:szCs w:val="24"/>
        </w:rPr>
        <w:t>2. Zapewnienie dostępności osobom ze szczególnymi potrzebami w ramach umowy, o której mowa w ust. 1, następuje, o ile jest to możliwe, z uwzględnieniem uniwersalnego projektowania, którego definicję zawarto w art. 2 pkt 4 ustawy z dnia 19 lipca 2019 r. o zapewnieniu dostępności osobom ze szczególnymi potrzebami.</w:t>
      </w:r>
    </w:p>
    <w:p w14:paraId="542F04C5"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p>
    <w:p w14:paraId="2AD6D5CE"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§7</w:t>
      </w:r>
    </w:p>
    <w:p w14:paraId="0ED50A51" w14:textId="77777777" w:rsidR="00714673" w:rsidRPr="00714673" w:rsidRDefault="00714673" w:rsidP="00714673">
      <w:pPr>
        <w:tabs>
          <w:tab w:val="num" w:pos="284"/>
        </w:tabs>
        <w:spacing w:after="0"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Zakończenie postępowania</w:t>
      </w:r>
    </w:p>
    <w:p w14:paraId="1DF98E09" w14:textId="77777777" w:rsidR="00714673" w:rsidRPr="00714673" w:rsidRDefault="00714673" w:rsidP="00714673">
      <w:pPr>
        <w:numPr>
          <w:ilvl w:val="0"/>
          <w:numId w:val="10"/>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Po zakończeniu postępowania, pracownik merytoryczny odpowiedzialny za realizację danego zamówienia dokonuje wpisu zamówienia do rejestru zamówień. Wzór rejestru stanowi Załącznik nr 5 do Regulaminu.</w:t>
      </w:r>
    </w:p>
    <w:p w14:paraId="09CAA320" w14:textId="77777777" w:rsidR="00714673" w:rsidRPr="00714673" w:rsidRDefault="00714673" w:rsidP="00714673">
      <w:pPr>
        <w:numPr>
          <w:ilvl w:val="0"/>
          <w:numId w:val="10"/>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Za prowadzenie rejestru w poszczególnych Referatach odpowiedzialny jest właściwy jego Kierownik lub osoba na samodzielnym stanowisku.</w:t>
      </w:r>
    </w:p>
    <w:p w14:paraId="3DE0AA6A" w14:textId="77777777" w:rsidR="00714673" w:rsidRPr="00714673" w:rsidRDefault="00714673" w:rsidP="00714673">
      <w:pPr>
        <w:numPr>
          <w:ilvl w:val="0"/>
          <w:numId w:val="10"/>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Dokumentacja z postępowania o udzielenie zamówienia przechowywana jest na stanowisku pracownika merytorycznego, który odpowiedzialny jest za realizację zamówienia oraz archiwizację dokumentacji.</w:t>
      </w:r>
    </w:p>
    <w:p w14:paraId="3E132CB2" w14:textId="394901F1" w:rsidR="00714673" w:rsidRPr="00574A96" w:rsidRDefault="00714673" w:rsidP="00574A96">
      <w:pPr>
        <w:numPr>
          <w:ilvl w:val="0"/>
          <w:numId w:val="10"/>
        </w:numPr>
        <w:tabs>
          <w:tab w:val="num" w:pos="284"/>
        </w:tabs>
        <w:spacing w:before="100" w:beforeAutospacing="1" w:after="100" w:afterAutospacing="1" w:line="240" w:lineRule="auto"/>
        <w:ind w:left="284" w:hanging="284"/>
        <w:jc w:val="left"/>
        <w:rPr>
          <w:rFonts w:ascii="Times New Roman" w:eastAsia="Times New Roman" w:hAnsi="Times New Roman"/>
          <w:iCs/>
          <w:szCs w:val="24"/>
        </w:rPr>
      </w:pPr>
      <w:r w:rsidRPr="00714673">
        <w:rPr>
          <w:rFonts w:ascii="Times New Roman" w:eastAsia="Times New Roman" w:hAnsi="Times New Roman"/>
          <w:iCs/>
          <w:szCs w:val="24"/>
        </w:rPr>
        <w:t>Okres przechowywania dokumentacji powinien być zgodny z instrukcją kancelaryjną.</w:t>
      </w:r>
    </w:p>
    <w:sectPr w:rsidR="00714673" w:rsidRPr="00574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388F"/>
    <w:multiLevelType w:val="hybridMultilevel"/>
    <w:tmpl w:val="F4EA6F90"/>
    <w:lvl w:ilvl="0" w:tplc="0415000F">
      <w:start w:val="1"/>
      <w:numFmt w:val="decimal"/>
      <w:lvlText w:val="%1."/>
      <w:lvlJc w:val="left"/>
      <w:pPr>
        <w:ind w:left="1171"/>
      </w:pPr>
      <w:rPr>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9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6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3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4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6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AC956CA"/>
    <w:multiLevelType w:val="multilevel"/>
    <w:tmpl w:val="A830B9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6641B"/>
    <w:multiLevelType w:val="hybridMultilevel"/>
    <w:tmpl w:val="507C3564"/>
    <w:lvl w:ilvl="0" w:tplc="C75EE42A">
      <w:start w:val="1"/>
      <w:numFmt w:val="decimal"/>
      <w:lvlText w:val="%1."/>
      <w:lvlJc w:val="left"/>
      <w:pPr>
        <w:ind w:left="1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500FC2C">
      <w:start w:val="1"/>
      <w:numFmt w:val="lowerLetter"/>
      <w:lvlText w:val="%2"/>
      <w:lvlJc w:val="left"/>
      <w:pPr>
        <w:ind w:left="19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EA104E">
      <w:start w:val="1"/>
      <w:numFmt w:val="lowerRoman"/>
      <w:lvlText w:val="%3"/>
      <w:lvlJc w:val="left"/>
      <w:pPr>
        <w:ind w:left="26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E682B38">
      <w:start w:val="1"/>
      <w:numFmt w:val="decimal"/>
      <w:lvlText w:val="%4"/>
      <w:lvlJc w:val="left"/>
      <w:pPr>
        <w:ind w:left="3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68C8920">
      <w:start w:val="1"/>
      <w:numFmt w:val="lowerLetter"/>
      <w:lvlText w:val="%5"/>
      <w:lvlJc w:val="left"/>
      <w:pPr>
        <w:ind w:left="4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53E62AE">
      <w:start w:val="1"/>
      <w:numFmt w:val="lowerRoman"/>
      <w:lvlText w:val="%6"/>
      <w:lvlJc w:val="left"/>
      <w:pPr>
        <w:ind w:left="4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816233C">
      <w:start w:val="1"/>
      <w:numFmt w:val="decimal"/>
      <w:lvlText w:val="%7"/>
      <w:lvlJc w:val="left"/>
      <w:pPr>
        <w:ind w:left="5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EA5646">
      <w:start w:val="1"/>
      <w:numFmt w:val="lowerLetter"/>
      <w:lvlText w:val="%8"/>
      <w:lvlJc w:val="left"/>
      <w:pPr>
        <w:ind w:left="6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FE0FF8A">
      <w:start w:val="1"/>
      <w:numFmt w:val="lowerRoman"/>
      <w:lvlText w:val="%9"/>
      <w:lvlJc w:val="left"/>
      <w:pPr>
        <w:ind w:left="6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3825F23"/>
    <w:multiLevelType w:val="multilevel"/>
    <w:tmpl w:val="0B4A7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BA3F2B"/>
    <w:multiLevelType w:val="multilevel"/>
    <w:tmpl w:val="2F0A0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D25822"/>
    <w:multiLevelType w:val="multilevel"/>
    <w:tmpl w:val="9D7C1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9F7C21"/>
    <w:multiLevelType w:val="hybridMultilevel"/>
    <w:tmpl w:val="8E6AEC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21013CC"/>
    <w:multiLevelType w:val="multilevel"/>
    <w:tmpl w:val="71844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9CB24C4"/>
    <w:multiLevelType w:val="hybridMultilevel"/>
    <w:tmpl w:val="E738F5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40C0E09"/>
    <w:multiLevelType w:val="multilevel"/>
    <w:tmpl w:val="273C8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27758652">
    <w:abstractNumId w:val="2"/>
  </w:num>
  <w:num w:numId="2" w16cid:durableId="269361440">
    <w:abstractNumId w:val="0"/>
  </w:num>
  <w:num w:numId="3" w16cid:durableId="1128551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3322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272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1134108">
    <w:abstractNumId w:val="1"/>
    <w:lvlOverride w:ilvl="0"/>
    <w:lvlOverride w:ilvl="1"/>
    <w:lvlOverride w:ilvl="2"/>
    <w:lvlOverride w:ilvl="3"/>
    <w:lvlOverride w:ilvl="4"/>
    <w:lvlOverride w:ilvl="5"/>
    <w:lvlOverride w:ilvl="6"/>
    <w:lvlOverride w:ilvl="7"/>
    <w:lvlOverride w:ilvl="8"/>
  </w:num>
  <w:num w:numId="7" w16cid:durableId="1123114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045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4462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8242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16"/>
    <w:rsid w:val="001914A0"/>
    <w:rsid w:val="001E7D3B"/>
    <w:rsid w:val="00333192"/>
    <w:rsid w:val="0041420A"/>
    <w:rsid w:val="00505B15"/>
    <w:rsid w:val="00520435"/>
    <w:rsid w:val="00547C1B"/>
    <w:rsid w:val="00574A96"/>
    <w:rsid w:val="00714673"/>
    <w:rsid w:val="007E311E"/>
    <w:rsid w:val="00840538"/>
    <w:rsid w:val="00885355"/>
    <w:rsid w:val="00892791"/>
    <w:rsid w:val="008A6B16"/>
    <w:rsid w:val="0095072C"/>
    <w:rsid w:val="009723AB"/>
    <w:rsid w:val="00976B56"/>
    <w:rsid w:val="00A03D39"/>
    <w:rsid w:val="00A3785E"/>
    <w:rsid w:val="00AD64FC"/>
    <w:rsid w:val="00B349FC"/>
    <w:rsid w:val="00CD1E6F"/>
    <w:rsid w:val="00D943C1"/>
    <w:rsid w:val="00EB3AF5"/>
    <w:rsid w:val="00EC0601"/>
    <w:rsid w:val="00ED3A3A"/>
    <w:rsid w:val="00F07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42C9"/>
  <w15:chartTrackingRefBased/>
  <w15:docId w15:val="{ED8CE024-2A25-4E5C-8E96-D5E20396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B16"/>
    <w:pPr>
      <w:spacing w:after="14" w:line="248" w:lineRule="auto"/>
      <w:ind w:left="912" w:hanging="10"/>
      <w:jc w:val="both"/>
    </w:pPr>
    <w:rPr>
      <w:rFonts w:ascii="Calibri" w:eastAsia="Calibri" w:hAnsi="Calibri" w:cs="Calibri"/>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3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1482</Words>
  <Characters>8898</Characters>
  <Application>Microsoft Office Word</Application>
  <DocSecurity>0</DocSecurity>
  <Lines>74</Lines>
  <Paragraphs>20</Paragraphs>
  <ScaleCrop>false</ScaleCrop>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Dziubak-Wysokiński</dc:creator>
  <cp:keywords/>
  <dc:description/>
  <cp:lastModifiedBy>Tomasz Dziubak-Wysokiński</cp:lastModifiedBy>
  <cp:revision>7</cp:revision>
  <cp:lastPrinted>2025-02-10T09:23:00Z</cp:lastPrinted>
  <dcterms:created xsi:type="dcterms:W3CDTF">2025-02-11T13:51:00Z</dcterms:created>
  <dcterms:modified xsi:type="dcterms:W3CDTF">2025-02-11T13:56:00Z</dcterms:modified>
</cp:coreProperties>
</file>