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9252" w14:textId="5A009AEC" w:rsidR="007B0921" w:rsidRDefault="007B0921" w:rsidP="009642F3">
      <w:pPr>
        <w:tabs>
          <w:tab w:val="left" w:pos="426"/>
        </w:tabs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  <w:r w:rsidRPr="007B0921"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  <w:t>Ogłoszenie o naborze na wolne stanowisko urzędnicze</w:t>
      </w:r>
    </w:p>
    <w:p w14:paraId="04A52928" w14:textId="77777777" w:rsidR="00601CFA" w:rsidRPr="007B0921" w:rsidRDefault="00601CFA" w:rsidP="00B837A9">
      <w:pPr>
        <w:tabs>
          <w:tab w:val="left" w:pos="426"/>
        </w:tabs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</w:p>
    <w:p w14:paraId="43143C17" w14:textId="5959C309" w:rsidR="007B0921" w:rsidRPr="007116E7" w:rsidRDefault="007B0921" w:rsidP="00B837A9">
      <w:pPr>
        <w:tabs>
          <w:tab w:val="left" w:pos="426"/>
        </w:tabs>
        <w:spacing w:after="0" w:line="27" w:lineRule="atLeast"/>
        <w:jc w:val="both"/>
        <w:rPr>
          <w:rFonts w:ascii="Calibri" w:hAnsi="Calibri" w:cs="Calibri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Wójt Gminy Lesznowola ogłasza otwarty i konkurencyjny nabór na wolne stanowisko </w:t>
      </w:r>
      <w:r w:rsidR="001A24A9">
        <w:rPr>
          <w:rFonts w:ascii="Calibri" w:hAnsi="Calibri" w:cs="Calibri"/>
          <w:color w:val="1C1C1C"/>
          <w:kern w:val="0"/>
          <w14:ligatures w14:val="none"/>
        </w:rPr>
        <w:t xml:space="preserve">urzędnicze </w:t>
      </w:r>
      <w:r w:rsidR="001263E9" w:rsidRPr="001A7630">
        <w:rPr>
          <w:rFonts w:ascii="Calibri" w:hAnsi="Calibri" w:cs="Calibri"/>
          <w:b/>
          <w:bCs/>
          <w:color w:val="1C1C1C"/>
          <w:kern w:val="0"/>
          <w14:ligatures w14:val="none"/>
        </w:rPr>
        <w:t>Kierownik</w:t>
      </w:r>
      <w:r w:rsidR="001A7630">
        <w:rPr>
          <w:rFonts w:ascii="Calibri" w:hAnsi="Calibri" w:cs="Calibri"/>
          <w:b/>
          <w:bCs/>
          <w:color w:val="1C1C1C"/>
          <w:kern w:val="0"/>
          <w14:ligatures w14:val="none"/>
        </w:rPr>
        <w:t>a</w:t>
      </w:r>
      <w:r w:rsidRPr="001A7630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w </w:t>
      </w:r>
      <w:r w:rsidRPr="001A7630">
        <w:rPr>
          <w:rFonts w:ascii="Calibri" w:hAnsi="Calibri" w:cs="Calibri"/>
          <w:b/>
          <w:bCs/>
          <w:kern w:val="0"/>
          <w14:ligatures w14:val="none"/>
        </w:rPr>
        <w:t xml:space="preserve">Referacie </w:t>
      </w:r>
      <w:r w:rsidR="00CE3279" w:rsidRPr="001A7630">
        <w:rPr>
          <w:rFonts w:ascii="Calibri" w:hAnsi="Calibri" w:cs="Calibri"/>
          <w:b/>
          <w:bCs/>
          <w:kern w:val="0"/>
          <w14:ligatures w14:val="none"/>
        </w:rPr>
        <w:t xml:space="preserve">Innowacji, </w:t>
      </w:r>
      <w:r w:rsidR="00BC1915" w:rsidRPr="001A7630">
        <w:rPr>
          <w:rFonts w:ascii="Calibri" w:hAnsi="Calibri" w:cs="Calibri"/>
          <w:b/>
          <w:bCs/>
          <w:kern w:val="0"/>
          <w14:ligatures w14:val="none"/>
        </w:rPr>
        <w:t>Rozwoju i Funduszy Zewnętrznych</w:t>
      </w:r>
      <w:r w:rsidR="00831CE6" w:rsidRPr="001A7630">
        <w:rPr>
          <w:rFonts w:ascii="Calibri" w:hAnsi="Calibri" w:cs="Calibri"/>
          <w:b/>
          <w:bCs/>
          <w:kern w:val="0"/>
          <w14:ligatures w14:val="none"/>
        </w:rPr>
        <w:t>.</w:t>
      </w:r>
    </w:p>
    <w:p w14:paraId="4A047D52" w14:textId="77777777" w:rsidR="009C5D5E" w:rsidRDefault="009C5D5E" w:rsidP="00B837A9">
      <w:pPr>
        <w:tabs>
          <w:tab w:val="left" w:pos="426"/>
        </w:tabs>
        <w:spacing w:after="0" w:line="27" w:lineRule="atLeast"/>
        <w:rPr>
          <w:rFonts w:ascii="Calibri" w:hAnsi="Calibri" w:cs="Calibri"/>
          <w:kern w:val="0"/>
          <w14:ligatures w14:val="none"/>
        </w:rPr>
      </w:pPr>
    </w:p>
    <w:p w14:paraId="5F0B3299" w14:textId="77777777" w:rsidR="0088302C" w:rsidRPr="007116E7" w:rsidRDefault="0088302C" w:rsidP="00B837A9">
      <w:pPr>
        <w:tabs>
          <w:tab w:val="left" w:pos="426"/>
        </w:tabs>
        <w:spacing w:after="0" w:line="27" w:lineRule="atLeast"/>
        <w:rPr>
          <w:rFonts w:ascii="Calibri" w:hAnsi="Calibri" w:cs="Calibri"/>
          <w:kern w:val="0"/>
          <w14:ligatures w14:val="none"/>
        </w:rPr>
      </w:pPr>
    </w:p>
    <w:p w14:paraId="7A521232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Określenie stanowiska pracy:</w:t>
      </w:r>
    </w:p>
    <w:p w14:paraId="3991122F" w14:textId="77777777" w:rsidR="007B0921" w:rsidRPr="007116E7" w:rsidRDefault="007B0921" w:rsidP="00B837A9">
      <w:pPr>
        <w:spacing w:after="0" w:line="27" w:lineRule="atLeast"/>
        <w:ind w:left="426"/>
        <w:contextualSpacing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Zatrudnienie w pełnym wymiarze czasu pracy. Pierwsza umowa na czas określony.</w:t>
      </w:r>
    </w:p>
    <w:p w14:paraId="627B094D" w14:textId="77777777" w:rsidR="009C5D5E" w:rsidRPr="007116E7" w:rsidRDefault="009C5D5E" w:rsidP="00B837A9">
      <w:pPr>
        <w:spacing w:after="0" w:line="27" w:lineRule="atLeast"/>
        <w:ind w:left="426"/>
        <w:contextualSpacing/>
        <w:rPr>
          <w:rFonts w:ascii="Calibri" w:hAnsi="Calibri" w:cs="Calibri"/>
          <w:kern w:val="0"/>
          <w14:ligatures w14:val="none"/>
        </w:rPr>
      </w:pPr>
    </w:p>
    <w:p w14:paraId="4F6D7BAA" w14:textId="79835DEB" w:rsidR="00543946" w:rsidRPr="00331BEC" w:rsidRDefault="00543946" w:rsidP="00B837A9">
      <w:pPr>
        <w:pStyle w:val="Akapitzlist"/>
        <w:numPr>
          <w:ilvl w:val="0"/>
          <w:numId w:val="1"/>
        </w:numPr>
        <w:spacing w:after="0" w:line="27" w:lineRule="atLeast"/>
        <w:ind w:left="426" w:hanging="436"/>
        <w:jc w:val="both"/>
        <w:rPr>
          <w:rFonts w:ascii="Calibri" w:hAnsi="Calibri" w:cs="Calibri"/>
          <w:b/>
          <w:bCs/>
        </w:rPr>
      </w:pPr>
      <w:r w:rsidRPr="00331BEC">
        <w:rPr>
          <w:rFonts w:ascii="Calibri" w:hAnsi="Calibri" w:cs="Calibri"/>
          <w:b/>
          <w:bCs/>
        </w:rPr>
        <w:t xml:space="preserve">O stanowisko pracy mogą ubiegać się osoby posiadające obywatelstwo polskie </w:t>
      </w:r>
      <w:r>
        <w:rPr>
          <w:rFonts w:ascii="Calibri" w:hAnsi="Calibri" w:cs="Calibri"/>
          <w:b/>
          <w:bCs/>
        </w:rPr>
        <w:t xml:space="preserve">                                   </w:t>
      </w:r>
      <w:r w:rsidRPr="00331BEC">
        <w:rPr>
          <w:rFonts w:ascii="Calibri" w:hAnsi="Calibri" w:cs="Calibri"/>
          <w:b/>
          <w:bCs/>
        </w:rPr>
        <w:t xml:space="preserve">z zastrzeżeniem art. 11 ust. 2 i 3 ustawy o pracownikach samorządowych </w:t>
      </w:r>
      <w:r>
        <w:rPr>
          <w:rFonts w:ascii="Calibri" w:hAnsi="Calibri" w:cs="Calibri"/>
          <w:b/>
          <w:bCs/>
        </w:rPr>
        <w:t xml:space="preserve">                                              </w:t>
      </w:r>
      <w:r w:rsidRPr="00331BEC">
        <w:rPr>
          <w:rFonts w:ascii="Calibri" w:hAnsi="Calibri" w:cs="Calibri"/>
          <w:b/>
          <w:bCs/>
        </w:rPr>
        <w:t>(</w:t>
      </w:r>
      <w:proofErr w:type="spellStart"/>
      <w:r w:rsidRPr="00331BEC">
        <w:rPr>
          <w:rFonts w:ascii="Calibri" w:hAnsi="Calibri" w:cs="Calibri"/>
          <w:b/>
          <w:bCs/>
        </w:rPr>
        <w:t>t.j</w:t>
      </w:r>
      <w:proofErr w:type="spellEnd"/>
      <w:r w:rsidRPr="00331BEC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>D</w:t>
      </w:r>
      <w:r w:rsidRPr="00331BEC">
        <w:rPr>
          <w:rFonts w:ascii="Calibri" w:hAnsi="Calibri" w:cs="Calibri"/>
          <w:b/>
          <w:bCs/>
        </w:rPr>
        <w:t>z. U. z 2024 r. poz. 1135).</w:t>
      </w:r>
    </w:p>
    <w:p w14:paraId="731E0C88" w14:textId="77777777" w:rsidR="009C5D5E" w:rsidRPr="007116E7" w:rsidRDefault="009C5D5E" w:rsidP="00B837A9">
      <w:pPr>
        <w:spacing w:after="0" w:line="27" w:lineRule="atLeast"/>
        <w:ind w:left="426"/>
        <w:contextualSpacing/>
        <w:rPr>
          <w:rFonts w:ascii="Calibri" w:hAnsi="Calibri" w:cs="Calibri"/>
          <w:b/>
          <w:bCs/>
          <w:kern w:val="0"/>
          <w14:ligatures w14:val="none"/>
        </w:rPr>
      </w:pPr>
    </w:p>
    <w:p w14:paraId="1E117419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niezbędne:</w:t>
      </w:r>
    </w:p>
    <w:p w14:paraId="1E9FB3C8" w14:textId="23F0B072" w:rsidR="007B0921" w:rsidRPr="002F6B41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wykształcenie wyższe</w:t>
      </w:r>
      <w:r w:rsidR="00D75153" w:rsidRPr="007116E7">
        <w:rPr>
          <w:rFonts w:ascii="Calibri" w:hAnsi="Calibri" w:cs="Calibri"/>
          <w:kern w:val="0"/>
          <w14:ligatures w14:val="none"/>
        </w:rPr>
        <w:t>;</w:t>
      </w:r>
    </w:p>
    <w:p w14:paraId="54A6319D" w14:textId="292FF8F5" w:rsidR="002F6B41" w:rsidRPr="00F805A8" w:rsidRDefault="002F6B4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 xml:space="preserve">staż pracy min. </w:t>
      </w:r>
      <w:r w:rsidR="00145EC3">
        <w:rPr>
          <w:rFonts w:ascii="Calibri" w:hAnsi="Calibri" w:cs="Calibri"/>
          <w:kern w:val="0"/>
          <w14:ligatures w14:val="none"/>
        </w:rPr>
        <w:t>5 lat, w tym</w:t>
      </w:r>
      <w:r w:rsidR="00F12163">
        <w:rPr>
          <w:rFonts w:ascii="Calibri" w:hAnsi="Calibri" w:cs="Calibri"/>
          <w:kern w:val="0"/>
          <w14:ligatures w14:val="none"/>
        </w:rPr>
        <w:t xml:space="preserve"> przynajmniej 3 lata doświadczenia w pracy nad projektami finansowanymi ze środków Unii Europejskiej</w:t>
      </w:r>
    </w:p>
    <w:p w14:paraId="4B24102E" w14:textId="7E7AD18C" w:rsidR="00A256D3" w:rsidRPr="00631DBA" w:rsidRDefault="00F805A8" w:rsidP="00631DBA">
      <w:pPr>
        <w:widowControl w:val="0"/>
        <w:suppressAutoHyphens/>
        <w:spacing w:after="0" w:line="27" w:lineRule="atLeast"/>
        <w:ind w:left="851"/>
        <w:contextualSpacing/>
        <w:jc w:val="both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 xml:space="preserve">lub minimum 5 lat stażu pracy </w:t>
      </w:r>
      <w:r w:rsidR="005F2C0D">
        <w:rPr>
          <w:rFonts w:ascii="Calibri" w:hAnsi="Calibri" w:cs="Calibri"/>
          <w:kern w:val="0"/>
          <w14:ligatures w14:val="none"/>
        </w:rPr>
        <w:t>oraz co najmniej 3 lata prowadzenia działalności gospodarczej w zakresie zadań zgodny</w:t>
      </w:r>
      <w:r w:rsidR="00D0214A">
        <w:rPr>
          <w:rFonts w:ascii="Calibri" w:hAnsi="Calibri" w:cs="Calibri"/>
          <w:kern w:val="0"/>
          <w14:ligatures w14:val="none"/>
        </w:rPr>
        <w:t>ch</w:t>
      </w:r>
      <w:r w:rsidR="005F2C0D">
        <w:rPr>
          <w:rFonts w:ascii="Calibri" w:hAnsi="Calibri" w:cs="Calibri"/>
          <w:kern w:val="0"/>
          <w14:ligatures w14:val="none"/>
        </w:rPr>
        <w:t xml:space="preserve"> z zakresem zadań wykonywany</w:t>
      </w:r>
      <w:r w:rsidR="00D0214A">
        <w:rPr>
          <w:rFonts w:ascii="Calibri" w:hAnsi="Calibri" w:cs="Calibri"/>
          <w:kern w:val="0"/>
          <w14:ligatures w14:val="none"/>
        </w:rPr>
        <w:t>ch</w:t>
      </w:r>
      <w:r w:rsidR="005F2C0D">
        <w:rPr>
          <w:rFonts w:ascii="Calibri" w:hAnsi="Calibri" w:cs="Calibri"/>
          <w:kern w:val="0"/>
          <w14:ligatures w14:val="none"/>
        </w:rPr>
        <w:t xml:space="preserve"> na stanowisku;</w:t>
      </w:r>
    </w:p>
    <w:p w14:paraId="69453813" w14:textId="11531E5D" w:rsidR="00631DBA" w:rsidRDefault="00631DBA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>
        <w:rPr>
          <w:rFonts w:ascii="Calibri" w:eastAsia="Verdana" w:hAnsi="Calibri" w:cs="Calibri"/>
          <w:kern w:val="0"/>
          <w14:ligatures w14:val="none"/>
        </w:rPr>
        <w:t xml:space="preserve">znajomość </w:t>
      </w:r>
      <w:r w:rsidR="00741EE8">
        <w:rPr>
          <w:rFonts w:ascii="Calibri" w:eastAsia="Verdana" w:hAnsi="Calibri" w:cs="Calibri"/>
          <w:kern w:val="0"/>
          <w14:ligatures w14:val="none"/>
        </w:rPr>
        <w:t xml:space="preserve">polityki regionalnej UE i zasad realizacji programów finansowanych ze środków zewnętrznych; </w:t>
      </w:r>
    </w:p>
    <w:p w14:paraId="01E47727" w14:textId="71F5E5A8" w:rsidR="007D5340" w:rsidRDefault="007D5340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>
        <w:rPr>
          <w:rFonts w:ascii="Calibri" w:eastAsia="Verdana" w:hAnsi="Calibri" w:cs="Calibri"/>
          <w:kern w:val="0"/>
          <w14:ligatures w14:val="none"/>
        </w:rPr>
        <w:t>znajomo</w:t>
      </w:r>
      <w:r w:rsidR="00E43D3D">
        <w:rPr>
          <w:rFonts w:ascii="Calibri" w:eastAsia="Verdana" w:hAnsi="Calibri" w:cs="Calibri"/>
          <w:kern w:val="0"/>
          <w14:ligatures w14:val="none"/>
        </w:rPr>
        <w:t>ść</w:t>
      </w:r>
      <w:r w:rsidR="00A4002B">
        <w:rPr>
          <w:rFonts w:ascii="Calibri" w:eastAsia="Verdana" w:hAnsi="Calibri" w:cs="Calibri"/>
          <w:kern w:val="0"/>
          <w14:ligatures w14:val="none"/>
        </w:rPr>
        <w:t xml:space="preserve"> regulacji prawnych z zakresu:</w:t>
      </w:r>
    </w:p>
    <w:p w14:paraId="0BA2BB8C" w14:textId="77777777" w:rsidR="001B77E7" w:rsidRPr="00E82921" w:rsidRDefault="001B77E7" w:rsidP="00103177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 w:rsidRPr="00E82921">
        <w:rPr>
          <w:rFonts w:ascii="Calibri" w:hAnsi="Calibri" w:cs="Calibri"/>
        </w:rPr>
        <w:t>ustawy z dnia 8 marca 1990 r. o samorządzie gminnym,</w:t>
      </w:r>
    </w:p>
    <w:p w14:paraId="7D01A221" w14:textId="77777777" w:rsidR="001B77E7" w:rsidRPr="00E82921" w:rsidRDefault="001B77E7" w:rsidP="00103177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 w:rsidRPr="00E82921">
        <w:rPr>
          <w:rFonts w:ascii="Calibri" w:hAnsi="Calibri" w:cs="Calibri"/>
        </w:rPr>
        <w:t>ustawy z dnia 21 listopada 2008 r. o pracownikach samorządowych,</w:t>
      </w:r>
    </w:p>
    <w:p w14:paraId="42B5B5A3" w14:textId="77777777" w:rsidR="001B77E7" w:rsidRDefault="001B77E7" w:rsidP="00103177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 w:rsidRPr="00E82921">
        <w:rPr>
          <w:rFonts w:ascii="Calibri" w:hAnsi="Calibri" w:cs="Calibri"/>
        </w:rPr>
        <w:t>ustawy z dnia 14 czerwca 1960 r. Kodeks postępowania administracyjnego,</w:t>
      </w:r>
    </w:p>
    <w:p w14:paraId="41D47BB6" w14:textId="2B70D41D" w:rsidR="00741EE8" w:rsidRPr="00340066" w:rsidRDefault="00FC0813" w:rsidP="00340066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ustawy </w:t>
      </w:r>
      <w:r w:rsidR="0019753E">
        <w:rPr>
          <w:rFonts w:ascii="Calibri" w:hAnsi="Calibri" w:cs="Calibri"/>
        </w:rPr>
        <w:t>z dnia</w:t>
      </w:r>
      <w:r w:rsidR="001A24A9">
        <w:rPr>
          <w:rFonts w:ascii="Calibri" w:hAnsi="Calibri" w:cs="Calibri"/>
        </w:rPr>
        <w:t xml:space="preserve"> 27 sierpnia 2009 r. </w:t>
      </w:r>
      <w:r>
        <w:rPr>
          <w:rFonts w:ascii="Calibri" w:hAnsi="Calibri" w:cs="Calibri"/>
        </w:rPr>
        <w:t>o finansach publicznych</w:t>
      </w:r>
      <w:r w:rsidR="0019753E">
        <w:rPr>
          <w:rFonts w:ascii="Calibri" w:hAnsi="Calibri" w:cs="Calibri"/>
        </w:rPr>
        <w:t>,</w:t>
      </w:r>
    </w:p>
    <w:p w14:paraId="6FC0CB2E" w14:textId="48C5D9E6" w:rsidR="007B0921" w:rsidRPr="007116E7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posiadanie pełnej zdolności do czynności prawnych oraz korzystanie z pełni praw publicznych;</w:t>
      </w:r>
    </w:p>
    <w:p w14:paraId="523FA782" w14:textId="77777777" w:rsidR="007B0921" w:rsidRPr="007116E7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brak skazania prawomocnym wyrokiem sądu za umyślne przestępstwo ścigane                         z oskarżenia publicznego lub umyślne przestępstwo skarbowe;</w:t>
      </w:r>
    </w:p>
    <w:p w14:paraId="709CBC38" w14:textId="6040EB6F" w:rsidR="007B0921" w:rsidRPr="004119B0" w:rsidRDefault="007B0921" w:rsidP="004119B0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stan zdrowia pozwalający na zatrudnienie na danym stanowisku;</w:t>
      </w:r>
    </w:p>
    <w:p w14:paraId="6D12DE63" w14:textId="77777777" w:rsidR="009C5D5E" w:rsidRPr="007116E7" w:rsidRDefault="009C5D5E" w:rsidP="00B837A9">
      <w:pPr>
        <w:widowControl w:val="0"/>
        <w:suppressAutoHyphens/>
        <w:spacing w:after="0" w:line="27" w:lineRule="atLeast"/>
        <w:ind w:left="426"/>
        <w:contextualSpacing/>
        <w:rPr>
          <w:rFonts w:ascii="Calibri" w:eastAsia="Verdana" w:hAnsi="Calibri" w:cs="Calibri"/>
          <w:kern w:val="0"/>
          <w14:ligatures w14:val="none"/>
        </w:rPr>
      </w:pPr>
    </w:p>
    <w:p w14:paraId="0C43C6D6" w14:textId="445B0C15" w:rsidR="005319E2" w:rsidRPr="00741EE8" w:rsidRDefault="007B0921" w:rsidP="00741EE8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dodatkowe:</w:t>
      </w:r>
    </w:p>
    <w:p w14:paraId="28574E4D" w14:textId="69CAE781" w:rsidR="00741EE8" w:rsidRDefault="00741EE8" w:rsidP="004035C7">
      <w:pPr>
        <w:pStyle w:val="Akapitzlist"/>
        <w:numPr>
          <w:ilvl w:val="0"/>
          <w:numId w:val="9"/>
        </w:numPr>
        <w:spacing w:after="0" w:line="27" w:lineRule="atLeast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mile widziane studia podyplomowe, szkolenia, kursy z zakresu pozyskiwania funduszy lub zarządzania projektami;</w:t>
      </w:r>
    </w:p>
    <w:p w14:paraId="6EC758D1" w14:textId="7FE361DE" w:rsidR="00741EE8" w:rsidRDefault="00741EE8" w:rsidP="00B837A9">
      <w:pPr>
        <w:pStyle w:val="Akapitzlist"/>
        <w:numPr>
          <w:ilvl w:val="0"/>
          <w:numId w:val="9"/>
        </w:numPr>
        <w:spacing w:after="0" w:line="27" w:lineRule="atLeast"/>
        <w:ind w:left="851" w:hanging="425"/>
        <w:rPr>
          <w:rFonts w:ascii="Calibri" w:hAnsi="Calibri" w:cs="Calibri"/>
        </w:rPr>
      </w:pPr>
      <w:r>
        <w:rPr>
          <w:rFonts w:ascii="Calibri" w:hAnsi="Calibri" w:cs="Calibri"/>
        </w:rPr>
        <w:t>umiejętność sporządzania wniosków o dofinansowanie i raportów;</w:t>
      </w:r>
    </w:p>
    <w:p w14:paraId="05B9206E" w14:textId="400DDC40" w:rsidR="001510C9" w:rsidRPr="001510C9" w:rsidRDefault="001510C9" w:rsidP="00B837A9">
      <w:pPr>
        <w:pStyle w:val="Akapitzlist"/>
        <w:numPr>
          <w:ilvl w:val="0"/>
          <w:numId w:val="9"/>
        </w:numPr>
        <w:spacing w:after="0" w:line="27" w:lineRule="atLeast"/>
        <w:ind w:left="851" w:hanging="425"/>
        <w:rPr>
          <w:rFonts w:ascii="Calibri" w:hAnsi="Calibri" w:cs="Calibri"/>
        </w:rPr>
      </w:pPr>
      <w:r w:rsidRPr="001510C9">
        <w:rPr>
          <w:rFonts w:ascii="Calibri" w:hAnsi="Calibri" w:cs="Calibri"/>
        </w:rPr>
        <w:t>umiejętność interpretowania przepisów prawnych</w:t>
      </w:r>
      <w:r w:rsidR="00363D2E">
        <w:rPr>
          <w:rFonts w:ascii="Calibri" w:hAnsi="Calibri" w:cs="Calibri"/>
        </w:rPr>
        <w:t>;</w:t>
      </w:r>
    </w:p>
    <w:p w14:paraId="4A510101" w14:textId="535B017B" w:rsidR="007B0921" w:rsidRPr="00A836DE" w:rsidRDefault="00BC5C6A" w:rsidP="00B837A9">
      <w:pPr>
        <w:pStyle w:val="Akapitzlist"/>
        <w:numPr>
          <w:ilvl w:val="0"/>
          <w:numId w:val="9"/>
        </w:numPr>
        <w:spacing w:after="0" w:line="27" w:lineRule="atLeast"/>
        <w:ind w:left="851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bardzo </w:t>
      </w:r>
      <w:r w:rsidR="007B0921"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dobra znajomość obsługi komputera</w:t>
      </w:r>
      <w:r w:rsidR="00F9390C"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, w tym MS Office (Excel, Word);</w:t>
      </w:r>
    </w:p>
    <w:p w14:paraId="726FFB5B" w14:textId="0802AD62" w:rsidR="004233EC" w:rsidRPr="006D1FA1" w:rsidRDefault="007B0921" w:rsidP="006D1FA1">
      <w:pPr>
        <w:numPr>
          <w:ilvl w:val="0"/>
          <w:numId w:val="9"/>
        </w:numPr>
        <w:spacing w:after="0" w:line="27" w:lineRule="atLeast"/>
        <w:ind w:left="851" w:hanging="426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umiejętność wykonywania czynności w systemie EZD;</w:t>
      </w:r>
    </w:p>
    <w:p w14:paraId="45354DC4" w14:textId="405BF939" w:rsidR="007B0921" w:rsidRPr="007116E7" w:rsidRDefault="007B0921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umiejętność pracy samodzielnej jak i </w:t>
      </w:r>
      <w:r w:rsidR="00073109">
        <w:rPr>
          <w:rFonts w:ascii="Calibri" w:eastAsia="Times New Roman" w:hAnsi="Calibri" w:cs="Calibri"/>
          <w:kern w:val="0"/>
          <w:lang w:eastAsia="pl-PL"/>
          <w14:ligatures w14:val="none"/>
        </w:rPr>
        <w:t>zarządzania zespołem</w:t>
      </w:r>
      <w:r w:rsidR="00166D0E"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53DF26AF" w14:textId="77777777" w:rsidR="00601CFA" w:rsidRPr="007116E7" w:rsidRDefault="00601CFA" w:rsidP="00CD355B">
      <w:pPr>
        <w:spacing w:after="0" w:line="27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9AEB986" w14:textId="0E08511D" w:rsidR="00F57114" w:rsidRDefault="007B0921" w:rsidP="00043F8E">
      <w:pPr>
        <w:numPr>
          <w:ilvl w:val="0"/>
          <w:numId w:val="1"/>
        </w:numPr>
        <w:spacing w:after="0" w:line="27" w:lineRule="atLeast"/>
        <w:ind w:left="426" w:hanging="42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Zakres zadań wykonywanych na stanowisku:</w:t>
      </w:r>
    </w:p>
    <w:p w14:paraId="0DEB4A52" w14:textId="77777777" w:rsidR="00043F8E" w:rsidRPr="009642F3" w:rsidRDefault="00043F8E" w:rsidP="00043F8E">
      <w:pPr>
        <w:spacing w:after="0" w:line="27" w:lineRule="atLeast"/>
        <w:ind w:left="426"/>
        <w:contextualSpacing/>
        <w:rPr>
          <w:rFonts w:ascii="Calibri" w:hAnsi="Calibri" w:cs="Calibri"/>
          <w:b/>
          <w:bCs/>
          <w:kern w:val="0"/>
          <w:sz w:val="16"/>
          <w:szCs w:val="16"/>
          <w14:ligatures w14:val="none"/>
        </w:rPr>
      </w:pPr>
    </w:p>
    <w:p w14:paraId="136E4994" w14:textId="6CE0907B" w:rsidR="009D0A67" w:rsidRDefault="009D0A67" w:rsidP="00B837A9">
      <w:pPr>
        <w:spacing w:after="0" w:line="27" w:lineRule="atLeast"/>
        <w:jc w:val="both"/>
        <w:rPr>
          <w:rFonts w:ascii="Calibri" w:eastAsia="Times New Roman" w:hAnsi="Calibri" w:cs="Calibri"/>
          <w:b/>
          <w:snapToGrid w:val="0"/>
          <w:kern w:val="0"/>
          <w:lang w:eastAsia="pl-PL"/>
          <w14:ligatures w14:val="none"/>
        </w:rPr>
      </w:pPr>
      <w:r w:rsidRPr="009D0A67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Kierownik jest odpowiedzialny za realizację zadań w Referacie </w:t>
      </w:r>
      <w:r w:rsidR="00FF10E1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Innowacji, Rozwoju </w:t>
      </w:r>
      <w:r w:rsidR="006D1FA1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                                 </w:t>
      </w:r>
      <w:r w:rsidR="00FF10E1">
        <w:rPr>
          <w:rFonts w:ascii="Calibri" w:eastAsia="Times New Roman" w:hAnsi="Calibri" w:cs="Calibri"/>
          <w:b/>
          <w:kern w:val="0"/>
          <w:lang w:eastAsia="pl-PL"/>
          <w14:ligatures w14:val="none"/>
        </w:rPr>
        <w:t>i Funduszy Zewnętrznych</w:t>
      </w:r>
      <w:r w:rsidRPr="009D0A67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, do których </w:t>
      </w:r>
      <w:r w:rsidRPr="009D0A67">
        <w:rPr>
          <w:rFonts w:ascii="Calibri" w:eastAsia="Times New Roman" w:hAnsi="Calibri" w:cs="Calibri"/>
          <w:b/>
          <w:snapToGrid w:val="0"/>
          <w:kern w:val="0"/>
          <w:lang w:eastAsia="pl-PL"/>
          <w14:ligatures w14:val="none"/>
        </w:rPr>
        <w:t>należy:</w:t>
      </w:r>
    </w:p>
    <w:p w14:paraId="44FB270E" w14:textId="118D6CE2" w:rsidR="00CD355B" w:rsidRPr="004016A8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4016A8">
        <w:rPr>
          <w:rFonts w:ascii="Calibri" w:hAnsi="Calibri" w:cs="Calibri"/>
          <w:color w:val="000000"/>
        </w:rPr>
        <w:t xml:space="preserve">ozyskiwanie zewnętrznych środków finansowych dla realizacji wskazanych działań rozwojowych Gminy oraz przygotowanie i rozliczanie </w:t>
      </w:r>
      <w:r w:rsidR="00D16D3B">
        <w:rPr>
          <w:rFonts w:ascii="Calibri" w:hAnsi="Calibri" w:cs="Calibri"/>
          <w:color w:val="000000"/>
        </w:rPr>
        <w:t>wniosków</w:t>
      </w:r>
      <w:r w:rsidR="004016A8">
        <w:rPr>
          <w:rFonts w:ascii="Calibri" w:hAnsi="Calibri" w:cs="Calibri"/>
          <w:color w:val="000000"/>
        </w:rPr>
        <w:t xml:space="preserve"> o dofinansowanie </w:t>
      </w:r>
      <w:r w:rsidR="006D1FA1">
        <w:rPr>
          <w:rFonts w:ascii="Calibri" w:hAnsi="Calibri" w:cs="Calibri"/>
          <w:color w:val="000000"/>
        </w:rPr>
        <w:t xml:space="preserve">                        </w:t>
      </w:r>
      <w:r w:rsidR="004016A8">
        <w:rPr>
          <w:rFonts w:ascii="Calibri" w:hAnsi="Calibri" w:cs="Calibri"/>
          <w:color w:val="000000"/>
        </w:rPr>
        <w:t>z zewnętrznych środków finansowych dla realizacji wskazanych działań rozwojowych Gminy</w:t>
      </w:r>
      <w:r w:rsidR="00CD355B" w:rsidRPr="00CD355B">
        <w:rPr>
          <w:rFonts w:ascii="Calibri" w:hAnsi="Calibri" w:cs="Calibri"/>
          <w:color w:val="000000"/>
        </w:rPr>
        <w:t>;</w:t>
      </w:r>
    </w:p>
    <w:p w14:paraId="615D41C3" w14:textId="2A286F21" w:rsidR="004016A8" w:rsidRPr="004016A8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lastRenderedPageBreak/>
        <w:t>m</w:t>
      </w:r>
      <w:r w:rsidR="004016A8">
        <w:rPr>
          <w:rFonts w:ascii="Calibri" w:hAnsi="Calibri" w:cs="Calibri"/>
          <w:color w:val="000000"/>
        </w:rPr>
        <w:t>onitoring i analiza dostępnych środków z funduszy strukturalnych UE oraz innych środków pozabudżetowych możliwych do pozyskania na finansowanie działań Gminy;</w:t>
      </w:r>
    </w:p>
    <w:p w14:paraId="167E538C" w14:textId="55332DD5" w:rsidR="004016A8" w:rsidRPr="004016A8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g</w:t>
      </w:r>
      <w:r w:rsidR="004016A8">
        <w:rPr>
          <w:rFonts w:ascii="Calibri" w:hAnsi="Calibri" w:cs="Calibri"/>
          <w:color w:val="000000"/>
        </w:rPr>
        <w:t>romadzenie danych niezbędnych do właściwego opracowania dokum</w:t>
      </w:r>
      <w:r w:rsidR="00D16D3B">
        <w:rPr>
          <w:rFonts w:ascii="Calibri" w:hAnsi="Calibri" w:cs="Calibri"/>
          <w:color w:val="000000"/>
        </w:rPr>
        <w:t>en</w:t>
      </w:r>
      <w:r w:rsidR="004016A8">
        <w:rPr>
          <w:rFonts w:ascii="Calibri" w:hAnsi="Calibri" w:cs="Calibri"/>
          <w:color w:val="000000"/>
        </w:rPr>
        <w:t>tacji aplikacyjnej;</w:t>
      </w:r>
    </w:p>
    <w:p w14:paraId="0EFAD477" w14:textId="5EEA286E" w:rsidR="004016A8" w:rsidRPr="004016A8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u</w:t>
      </w:r>
      <w:r w:rsidR="004016A8">
        <w:rPr>
          <w:rFonts w:ascii="Calibri" w:hAnsi="Calibri" w:cs="Calibri"/>
          <w:color w:val="000000"/>
        </w:rPr>
        <w:t xml:space="preserve">trzymywanie stałych </w:t>
      </w:r>
      <w:r w:rsidR="00DB05A8">
        <w:rPr>
          <w:rFonts w:ascii="Calibri" w:hAnsi="Calibri" w:cs="Calibri"/>
          <w:color w:val="000000"/>
        </w:rPr>
        <w:t>kontaktów</w:t>
      </w:r>
      <w:r w:rsidR="004016A8">
        <w:rPr>
          <w:rFonts w:ascii="Calibri" w:hAnsi="Calibri" w:cs="Calibri"/>
          <w:color w:val="000000"/>
        </w:rPr>
        <w:t xml:space="preserve"> z instytucjami zajmującymi się </w:t>
      </w:r>
      <w:r w:rsidR="00D16D3B">
        <w:rPr>
          <w:rFonts w:ascii="Calibri" w:hAnsi="Calibri" w:cs="Calibri"/>
          <w:color w:val="000000"/>
        </w:rPr>
        <w:t>pozyskiwaniem</w:t>
      </w:r>
      <w:r w:rsidR="004016A8">
        <w:rPr>
          <w:rFonts w:ascii="Calibri" w:hAnsi="Calibri" w:cs="Calibri"/>
          <w:color w:val="000000"/>
        </w:rPr>
        <w:t>, dysponowaniem i rozdziałem funduszy UE dla potrzeb samorządu</w:t>
      </w:r>
      <w:r w:rsidR="00D16D3B">
        <w:rPr>
          <w:rFonts w:ascii="Calibri" w:hAnsi="Calibri" w:cs="Calibri"/>
          <w:color w:val="000000"/>
        </w:rPr>
        <w:t xml:space="preserve"> </w:t>
      </w:r>
      <w:r w:rsidR="004016A8">
        <w:rPr>
          <w:rFonts w:ascii="Calibri" w:hAnsi="Calibri" w:cs="Calibri"/>
          <w:color w:val="000000"/>
        </w:rPr>
        <w:t xml:space="preserve">terytorialnego </w:t>
      </w:r>
      <w:r w:rsidR="006D1FA1">
        <w:rPr>
          <w:rFonts w:ascii="Calibri" w:hAnsi="Calibri" w:cs="Calibri"/>
          <w:color w:val="000000"/>
        </w:rPr>
        <w:t xml:space="preserve">                        </w:t>
      </w:r>
      <w:r w:rsidR="004016A8">
        <w:rPr>
          <w:rFonts w:ascii="Calibri" w:hAnsi="Calibri" w:cs="Calibri"/>
          <w:color w:val="000000"/>
        </w:rPr>
        <w:t>i społeczności lokalnych w celu ich wykorzystania i przyciągania nowych inicjatyw na terenie Gminy;</w:t>
      </w:r>
    </w:p>
    <w:p w14:paraId="0AF50F50" w14:textId="0E8D7F3B" w:rsidR="004016A8" w:rsidRPr="004016A8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w</w:t>
      </w:r>
      <w:r w:rsidR="00DB05A8">
        <w:rPr>
          <w:rFonts w:ascii="Calibri" w:hAnsi="Calibri" w:cs="Calibri"/>
          <w:color w:val="000000"/>
        </w:rPr>
        <w:t>spółpraca</w:t>
      </w:r>
      <w:r w:rsidR="004016A8">
        <w:rPr>
          <w:rFonts w:ascii="Calibri" w:hAnsi="Calibri" w:cs="Calibri"/>
          <w:color w:val="000000"/>
        </w:rPr>
        <w:t xml:space="preserve"> z bankami i instytucjami rynku finansowego i kapitałowego;</w:t>
      </w:r>
    </w:p>
    <w:p w14:paraId="1DA5BC30" w14:textId="4BE9F7D4" w:rsidR="004016A8" w:rsidRPr="004016A8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k</w:t>
      </w:r>
      <w:r w:rsidR="004016A8">
        <w:rPr>
          <w:rFonts w:ascii="Calibri" w:hAnsi="Calibri" w:cs="Calibri"/>
          <w:color w:val="000000"/>
        </w:rPr>
        <w:t>oordynacja i nadzór nad realizacją projektów współfinansowanych ze źródeł zewnętrznych;</w:t>
      </w:r>
    </w:p>
    <w:p w14:paraId="06B3D937" w14:textId="3BBF1762" w:rsidR="004016A8" w:rsidRPr="004016A8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u</w:t>
      </w:r>
      <w:r w:rsidR="004016A8">
        <w:rPr>
          <w:rFonts w:ascii="Calibri" w:hAnsi="Calibri" w:cs="Calibri"/>
          <w:color w:val="000000"/>
        </w:rPr>
        <w:t>dzielanie informacji w zakresie środków zewnętrznych organizacjom pozarządowym, prowadzącym działalność gospodarczą oraz mieszkańcom z terenu Gminy;</w:t>
      </w:r>
    </w:p>
    <w:p w14:paraId="08D4F9DD" w14:textId="2EC3A862" w:rsidR="004016A8" w:rsidRPr="008F5AF2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w</w:t>
      </w:r>
      <w:r w:rsidR="00DB05A8">
        <w:rPr>
          <w:rFonts w:ascii="Calibri" w:hAnsi="Calibri" w:cs="Calibri"/>
          <w:color w:val="000000"/>
        </w:rPr>
        <w:t>spółpraca</w:t>
      </w:r>
      <w:r w:rsidR="004016A8">
        <w:rPr>
          <w:rFonts w:ascii="Calibri" w:hAnsi="Calibri" w:cs="Calibri"/>
          <w:color w:val="000000"/>
        </w:rPr>
        <w:t xml:space="preserve"> z komórkami </w:t>
      </w:r>
      <w:r w:rsidR="00DB05A8">
        <w:rPr>
          <w:rFonts w:ascii="Calibri" w:hAnsi="Calibri" w:cs="Calibri"/>
          <w:color w:val="000000"/>
        </w:rPr>
        <w:t>organizacyjnymi</w:t>
      </w:r>
      <w:r w:rsidR="004016A8">
        <w:rPr>
          <w:rFonts w:ascii="Calibri" w:hAnsi="Calibri" w:cs="Calibri"/>
          <w:color w:val="000000"/>
        </w:rPr>
        <w:t xml:space="preserve"> i gminnymi </w:t>
      </w:r>
      <w:r w:rsidR="00DB05A8">
        <w:rPr>
          <w:rFonts w:ascii="Calibri" w:hAnsi="Calibri" w:cs="Calibri"/>
          <w:color w:val="000000"/>
        </w:rPr>
        <w:t>jednostkami</w:t>
      </w:r>
      <w:r w:rsidR="004016A8">
        <w:rPr>
          <w:rFonts w:ascii="Calibri" w:hAnsi="Calibri" w:cs="Calibri"/>
          <w:color w:val="000000"/>
        </w:rPr>
        <w:t xml:space="preserve"> organizacyjnymi </w:t>
      </w:r>
      <w:r w:rsidR="006D1FA1">
        <w:rPr>
          <w:rFonts w:ascii="Calibri" w:hAnsi="Calibri" w:cs="Calibri"/>
          <w:color w:val="000000"/>
        </w:rPr>
        <w:t xml:space="preserve">                 </w:t>
      </w:r>
      <w:r w:rsidR="004016A8">
        <w:rPr>
          <w:rFonts w:ascii="Calibri" w:hAnsi="Calibri" w:cs="Calibri"/>
          <w:color w:val="000000"/>
        </w:rPr>
        <w:t>w zakresie obejmującym fundusze zewnętrzne finansujące zadania;</w:t>
      </w:r>
    </w:p>
    <w:p w14:paraId="1C065552" w14:textId="092D5AFE" w:rsidR="008F5AF2" w:rsidRPr="008F5AF2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g</w:t>
      </w:r>
      <w:r w:rsidR="008F5AF2">
        <w:rPr>
          <w:rFonts w:ascii="Calibri" w:hAnsi="Calibri" w:cs="Calibri"/>
          <w:color w:val="000000"/>
        </w:rPr>
        <w:t xml:space="preserve">romadzenie, analiza i udostępnianie komórkom organizacyjnym i jednostkom organizacyjnym gminy informacji o </w:t>
      </w:r>
      <w:r w:rsidR="00DB05A8">
        <w:rPr>
          <w:rFonts w:ascii="Calibri" w:hAnsi="Calibri" w:cs="Calibri"/>
          <w:color w:val="000000"/>
        </w:rPr>
        <w:t>projektach</w:t>
      </w:r>
      <w:r w:rsidR="008F5AF2">
        <w:rPr>
          <w:rFonts w:ascii="Calibri" w:hAnsi="Calibri" w:cs="Calibri"/>
          <w:color w:val="000000"/>
        </w:rPr>
        <w:t xml:space="preserve">, które </w:t>
      </w:r>
      <w:r w:rsidR="00DB05A8">
        <w:rPr>
          <w:rFonts w:ascii="Calibri" w:hAnsi="Calibri" w:cs="Calibri"/>
          <w:color w:val="000000"/>
        </w:rPr>
        <w:t>mogłyby</w:t>
      </w:r>
      <w:r w:rsidR="008F5AF2">
        <w:rPr>
          <w:rFonts w:ascii="Calibri" w:hAnsi="Calibri" w:cs="Calibri"/>
          <w:color w:val="000000"/>
        </w:rPr>
        <w:t xml:space="preserve"> uzyskać dofinansowanie zewnętrzne;</w:t>
      </w:r>
    </w:p>
    <w:p w14:paraId="207F5DD5" w14:textId="5938B3D6" w:rsidR="008F5AF2" w:rsidRPr="00030301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030301">
        <w:rPr>
          <w:rFonts w:ascii="Calibri" w:hAnsi="Calibri" w:cs="Calibri"/>
          <w:color w:val="000000"/>
        </w:rPr>
        <w:t>oszukiwanie nowych rozwiązań w zakresie realizacji inwestycji;</w:t>
      </w:r>
    </w:p>
    <w:p w14:paraId="16B16529" w14:textId="20631D5E" w:rsidR="00030301" w:rsidRPr="00030301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k</w:t>
      </w:r>
      <w:r w:rsidR="00030301">
        <w:rPr>
          <w:rFonts w:ascii="Calibri" w:hAnsi="Calibri" w:cs="Calibri"/>
          <w:color w:val="000000"/>
        </w:rPr>
        <w:t>oordynowanie spraw związanych z koncepcją i przygotowaniem projektów realizowanych w formule partnerstwa publiczno-prywatnego;</w:t>
      </w:r>
    </w:p>
    <w:p w14:paraId="22F8B3DD" w14:textId="473675BA" w:rsidR="00030301" w:rsidRPr="00030301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030301">
        <w:rPr>
          <w:rFonts w:ascii="Calibri" w:hAnsi="Calibri" w:cs="Calibri"/>
          <w:color w:val="000000"/>
        </w:rPr>
        <w:t>rowadzenie przy współpracy z innymi komórkami organizacyjnymi</w:t>
      </w:r>
      <w:r w:rsidR="00AF003D">
        <w:rPr>
          <w:rFonts w:ascii="Calibri" w:hAnsi="Calibri" w:cs="Calibri"/>
          <w:color w:val="000000"/>
        </w:rPr>
        <w:t>,</w:t>
      </w:r>
      <w:r w:rsidR="00030301">
        <w:rPr>
          <w:rFonts w:ascii="Calibri" w:hAnsi="Calibri" w:cs="Calibri"/>
          <w:color w:val="000000"/>
        </w:rPr>
        <w:t xml:space="preserve"> spraw związanych z opracowaniem, aktualizacją i realizacją programu rewitalizacji;</w:t>
      </w:r>
    </w:p>
    <w:p w14:paraId="69C77080" w14:textId="09FCE276" w:rsidR="00030301" w:rsidRPr="00030301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030301">
        <w:rPr>
          <w:rFonts w:ascii="Calibri" w:hAnsi="Calibri" w:cs="Calibri"/>
          <w:color w:val="000000"/>
        </w:rPr>
        <w:t>rowadzenie prac w zakresie polityki rozwoju Gminy i wdrażania innowacyjnych projektów;</w:t>
      </w:r>
    </w:p>
    <w:p w14:paraId="0BA46A68" w14:textId="21647EA4" w:rsidR="00030301" w:rsidRPr="00030301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n</w:t>
      </w:r>
      <w:r w:rsidR="00030301">
        <w:rPr>
          <w:rFonts w:ascii="Calibri" w:hAnsi="Calibri" w:cs="Calibri"/>
          <w:color w:val="000000"/>
        </w:rPr>
        <w:t>awiązywanie i podtrzymywanie kontaktów z polskimi i międzynarodowymi instytucjami oraz jednostkami samorządu terytorialnego w celu rozwoju gospodarczego i podnoszenia konkurencyjności gospodarki Gminy;</w:t>
      </w:r>
    </w:p>
    <w:p w14:paraId="1109BC19" w14:textId="6E18C0D6" w:rsidR="00030301" w:rsidRPr="003E43FB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3E43FB">
        <w:rPr>
          <w:rFonts w:ascii="Calibri" w:hAnsi="Calibri" w:cs="Calibri"/>
          <w:color w:val="000000"/>
        </w:rPr>
        <w:t xml:space="preserve">rowadzenie spraw związanych z Lesznowolską Kartą Mieszkańca – planowanie </w:t>
      </w:r>
      <w:r w:rsidR="006D1FA1">
        <w:rPr>
          <w:rFonts w:ascii="Calibri" w:hAnsi="Calibri" w:cs="Calibri"/>
          <w:color w:val="000000"/>
        </w:rPr>
        <w:t xml:space="preserve">                          </w:t>
      </w:r>
      <w:r w:rsidR="003E43FB">
        <w:rPr>
          <w:rFonts w:ascii="Calibri" w:hAnsi="Calibri" w:cs="Calibri"/>
          <w:color w:val="000000"/>
        </w:rPr>
        <w:t>i wdrażanie nowych funkcji i usług dostępnych na karcie;</w:t>
      </w:r>
    </w:p>
    <w:p w14:paraId="4BD72BDE" w14:textId="222E03B3" w:rsidR="003E43FB" w:rsidRPr="00252FE2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w</w:t>
      </w:r>
      <w:r w:rsidR="00DB05A8">
        <w:rPr>
          <w:rFonts w:ascii="Calibri" w:hAnsi="Calibri" w:cs="Calibri"/>
          <w:color w:val="000000"/>
        </w:rPr>
        <w:t>spółpraca</w:t>
      </w:r>
      <w:r w:rsidR="00252FE2">
        <w:rPr>
          <w:rFonts w:ascii="Calibri" w:hAnsi="Calibri" w:cs="Calibri"/>
          <w:color w:val="000000"/>
        </w:rPr>
        <w:t xml:space="preserve"> z podmiotami deklarującymi włączenie się do Programu Lesznowolskiej Karty Mieszkańca;</w:t>
      </w:r>
    </w:p>
    <w:p w14:paraId="4AD59813" w14:textId="6B64A4A1" w:rsidR="00252FE2" w:rsidRPr="00252FE2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252FE2">
        <w:rPr>
          <w:rFonts w:ascii="Calibri" w:hAnsi="Calibri" w:cs="Calibri"/>
          <w:color w:val="000000"/>
        </w:rPr>
        <w:t>rowadzenie spraw związanych z zaspok</w:t>
      </w:r>
      <w:r w:rsidR="00AF003D">
        <w:rPr>
          <w:rFonts w:ascii="Calibri" w:hAnsi="Calibri" w:cs="Calibri"/>
          <w:color w:val="000000"/>
        </w:rPr>
        <w:t>a</w:t>
      </w:r>
      <w:r w:rsidR="00252FE2">
        <w:rPr>
          <w:rFonts w:ascii="Calibri" w:hAnsi="Calibri" w:cs="Calibri"/>
          <w:color w:val="000000"/>
        </w:rPr>
        <w:t>j</w:t>
      </w:r>
      <w:r w:rsidR="00AF003D">
        <w:rPr>
          <w:rFonts w:ascii="Calibri" w:hAnsi="Calibri" w:cs="Calibri"/>
          <w:color w:val="000000"/>
        </w:rPr>
        <w:t>a</w:t>
      </w:r>
      <w:r w:rsidR="00252FE2">
        <w:rPr>
          <w:rFonts w:ascii="Calibri" w:hAnsi="Calibri" w:cs="Calibri"/>
          <w:color w:val="000000"/>
        </w:rPr>
        <w:t>niem zbiorowych potrzeb mieszkańców Gminy w zakresie ochrony zdrowia;</w:t>
      </w:r>
    </w:p>
    <w:p w14:paraId="5CA7ADE9" w14:textId="2398CA2A" w:rsidR="00252FE2" w:rsidRPr="00252FE2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w</w:t>
      </w:r>
      <w:r w:rsidR="00DB05A8">
        <w:rPr>
          <w:rFonts w:ascii="Calibri" w:hAnsi="Calibri" w:cs="Calibri"/>
          <w:color w:val="000000"/>
        </w:rPr>
        <w:t>spółpraca</w:t>
      </w:r>
      <w:r w:rsidR="00252FE2">
        <w:rPr>
          <w:rFonts w:ascii="Calibri" w:hAnsi="Calibri" w:cs="Calibri"/>
          <w:color w:val="000000"/>
        </w:rPr>
        <w:t xml:space="preserve"> z podmiotami leczniczymi w zakresie koordynacji opieki zdrowotnej nad mieszkańcami Gminy oraz z innymi podmiotami w zakresie ochrony i promocji zdrowia;</w:t>
      </w:r>
    </w:p>
    <w:p w14:paraId="47F76E36" w14:textId="3A546D07" w:rsidR="00252FE2" w:rsidRPr="00252FE2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o</w:t>
      </w:r>
      <w:r w:rsidR="00252FE2">
        <w:rPr>
          <w:rFonts w:ascii="Calibri" w:hAnsi="Calibri" w:cs="Calibri"/>
          <w:color w:val="000000"/>
        </w:rPr>
        <w:t>pracowywanie programów polityki zdrowotnej, nadzór nad ich realizacją oraz poszukiwanie źródeł finansowania tych programów;</w:t>
      </w:r>
    </w:p>
    <w:p w14:paraId="7A796249" w14:textId="729309D5" w:rsidR="00252FE2" w:rsidRPr="00252FE2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252FE2">
        <w:rPr>
          <w:rFonts w:ascii="Calibri" w:hAnsi="Calibri" w:cs="Calibri"/>
          <w:color w:val="000000"/>
        </w:rPr>
        <w:t>rowadzenie wykazu organizacji pożytku publicznego działających na terenie Gminy oraz aktualizacja strony internetowej zakładki „Organizacje Pozarządowe”;</w:t>
      </w:r>
    </w:p>
    <w:p w14:paraId="668E14E0" w14:textId="5D2BCFF2" w:rsidR="00252FE2" w:rsidRPr="00252FE2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252FE2">
        <w:rPr>
          <w:rFonts w:ascii="Calibri" w:hAnsi="Calibri" w:cs="Calibri"/>
          <w:color w:val="000000"/>
        </w:rPr>
        <w:t>rowadzenie aktywnej polityki w zakresie współpracy z organizacjami pozarządowymi;</w:t>
      </w:r>
    </w:p>
    <w:p w14:paraId="3BEFE18C" w14:textId="70E213A6" w:rsidR="00252FE2" w:rsidRPr="00DB05A8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252FE2">
        <w:rPr>
          <w:rFonts w:ascii="Calibri" w:hAnsi="Calibri" w:cs="Calibri"/>
          <w:color w:val="000000"/>
        </w:rPr>
        <w:t xml:space="preserve">rzygotowywanie projektu uchwały </w:t>
      </w:r>
      <w:r w:rsidR="00AF003D">
        <w:rPr>
          <w:rFonts w:ascii="Calibri" w:hAnsi="Calibri" w:cs="Calibri"/>
          <w:color w:val="000000"/>
        </w:rPr>
        <w:t>R</w:t>
      </w:r>
      <w:r w:rsidR="00252FE2">
        <w:rPr>
          <w:rFonts w:ascii="Calibri" w:hAnsi="Calibri" w:cs="Calibri"/>
          <w:color w:val="000000"/>
        </w:rPr>
        <w:t xml:space="preserve">ady, wprowadzającej – Roczny </w:t>
      </w:r>
      <w:r w:rsidR="00AF003D">
        <w:rPr>
          <w:rFonts w:ascii="Calibri" w:hAnsi="Calibri" w:cs="Calibri"/>
          <w:color w:val="000000"/>
        </w:rPr>
        <w:t>P</w:t>
      </w:r>
      <w:r w:rsidR="00252FE2">
        <w:rPr>
          <w:rFonts w:ascii="Calibri" w:hAnsi="Calibri" w:cs="Calibri"/>
          <w:color w:val="000000"/>
        </w:rPr>
        <w:t xml:space="preserve">rogram współpracy Gminy Lesznowola z organizacjami pozarządowymi i innymi podmiotami prowadzącymi działalność </w:t>
      </w:r>
      <w:r w:rsidR="00DB05A8">
        <w:rPr>
          <w:rFonts w:ascii="Calibri" w:hAnsi="Calibri" w:cs="Calibri"/>
          <w:color w:val="000000"/>
        </w:rPr>
        <w:t>pożytku publicznego (dalej zwanym Roczny Program);</w:t>
      </w:r>
    </w:p>
    <w:p w14:paraId="6A4A96D3" w14:textId="00DF615D" w:rsidR="00DB05A8" w:rsidRPr="00DB05A8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DB05A8">
        <w:rPr>
          <w:rFonts w:ascii="Calibri" w:hAnsi="Calibri" w:cs="Calibri"/>
          <w:color w:val="000000"/>
        </w:rPr>
        <w:t>rzygotowywanie we współpracy z gminnymi jednostkami organizacyjnymi konkursów na wykonanie zadań publicznych;</w:t>
      </w:r>
    </w:p>
    <w:p w14:paraId="7D8A12B3" w14:textId="620A2F99" w:rsidR="00DB05A8" w:rsidRPr="00DB05A8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r</w:t>
      </w:r>
      <w:r w:rsidR="00DB05A8">
        <w:rPr>
          <w:rFonts w:ascii="Calibri" w:hAnsi="Calibri" w:cs="Calibri"/>
          <w:color w:val="000000"/>
        </w:rPr>
        <w:t>ealizacja zadań publicznych zgodnie z przyjętym Rocznym Programem i przepisami ustawy o działalności pożytku publicznego i o wolontariacie;</w:t>
      </w:r>
    </w:p>
    <w:p w14:paraId="4CC98749" w14:textId="5634448F" w:rsidR="00DB05A8" w:rsidRPr="00DB05A8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s</w:t>
      </w:r>
      <w:r w:rsidR="00DB05A8">
        <w:rPr>
          <w:rFonts w:ascii="Calibri" w:hAnsi="Calibri" w:cs="Calibri"/>
          <w:color w:val="000000"/>
        </w:rPr>
        <w:t xml:space="preserve">porządzanie sprawozdań ze współpracy Gminy z organizacjami pozarządowymi </w:t>
      </w:r>
      <w:r w:rsidR="006D1FA1">
        <w:rPr>
          <w:rFonts w:ascii="Calibri" w:hAnsi="Calibri" w:cs="Calibri"/>
          <w:color w:val="000000"/>
        </w:rPr>
        <w:t xml:space="preserve">                          </w:t>
      </w:r>
      <w:r w:rsidR="00DB05A8">
        <w:rPr>
          <w:rFonts w:ascii="Calibri" w:hAnsi="Calibri" w:cs="Calibri"/>
          <w:color w:val="000000"/>
        </w:rPr>
        <w:t>i innymi podmiotami;</w:t>
      </w:r>
    </w:p>
    <w:p w14:paraId="6FCD4E88" w14:textId="10D32A20" w:rsidR="00DB05A8" w:rsidRPr="00DB05A8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b</w:t>
      </w:r>
      <w:r w:rsidR="00DB05A8">
        <w:rPr>
          <w:rFonts w:ascii="Calibri" w:hAnsi="Calibri" w:cs="Calibri"/>
          <w:color w:val="000000"/>
        </w:rPr>
        <w:t>ieżąca współpraca z jednostkami o podobnym charakterze w innych instytucjach;</w:t>
      </w:r>
    </w:p>
    <w:p w14:paraId="4FDC329D" w14:textId="4D1DBE62" w:rsidR="00DB05A8" w:rsidRPr="00DB05A8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lastRenderedPageBreak/>
        <w:t>p</w:t>
      </w:r>
      <w:r w:rsidR="00DB05A8">
        <w:rPr>
          <w:rFonts w:ascii="Calibri" w:hAnsi="Calibri" w:cs="Calibri"/>
          <w:color w:val="000000"/>
        </w:rPr>
        <w:t>rzygotowanie porozumień i umów oraz rozliczeń dotacji udzielonych stowarzyszeniom pod względem merytorycznym i finansowym oraz przekazywanie rozliczeń do księgowości;</w:t>
      </w:r>
    </w:p>
    <w:p w14:paraId="56CE57AB" w14:textId="0ABFDAE2" w:rsidR="00DB05A8" w:rsidRPr="00DB05A8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w</w:t>
      </w:r>
      <w:r w:rsidR="00DB05A8">
        <w:rPr>
          <w:rFonts w:ascii="Calibri" w:hAnsi="Calibri" w:cs="Calibri"/>
          <w:color w:val="000000"/>
        </w:rPr>
        <w:t xml:space="preserve">spółpraca i zaangażowanie składek członkowskich dla partnerów i stowarzyszeń, </w:t>
      </w:r>
      <w:r w:rsidR="006D1FA1">
        <w:rPr>
          <w:rFonts w:ascii="Calibri" w:hAnsi="Calibri" w:cs="Calibri"/>
          <w:color w:val="000000"/>
        </w:rPr>
        <w:t xml:space="preserve">                    </w:t>
      </w:r>
      <w:r w:rsidR="00DB05A8">
        <w:rPr>
          <w:rFonts w:ascii="Calibri" w:hAnsi="Calibri" w:cs="Calibri"/>
          <w:color w:val="000000"/>
        </w:rPr>
        <w:t>w których Gmina jest członkiem;</w:t>
      </w:r>
    </w:p>
    <w:p w14:paraId="5996CDCD" w14:textId="1EA67C42" w:rsidR="004016A8" w:rsidRPr="006D1FA1" w:rsidRDefault="00775042" w:rsidP="006D1FA1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k</w:t>
      </w:r>
      <w:r w:rsidR="00DB05A8">
        <w:rPr>
          <w:rFonts w:ascii="Calibri" w:hAnsi="Calibri" w:cs="Calibri"/>
          <w:color w:val="000000"/>
        </w:rPr>
        <w:t>oordynacja spraw związanych z zapewnieniem dostępności osobom ze szczególnymi potrzebami w budynku Urzędu Gminy.</w:t>
      </w:r>
    </w:p>
    <w:p w14:paraId="000ED131" w14:textId="77777777" w:rsidR="00D27043" w:rsidRDefault="00D27043" w:rsidP="00D27043">
      <w:pPr>
        <w:spacing w:after="0" w:line="27" w:lineRule="atLeast"/>
        <w:jc w:val="both"/>
        <w:rPr>
          <w:rFonts w:ascii="Calibri" w:hAnsi="Calibri" w:cs="Calibri"/>
          <w:color w:val="000000"/>
        </w:rPr>
      </w:pPr>
    </w:p>
    <w:p w14:paraId="2F83580E" w14:textId="603D46B4" w:rsidR="001243E3" w:rsidRPr="00D27043" w:rsidRDefault="001243E3" w:rsidP="004D6A2E">
      <w:pPr>
        <w:spacing w:after="0" w:line="27" w:lineRule="atLeast"/>
        <w:jc w:val="both"/>
        <w:rPr>
          <w:rFonts w:ascii="Calibri" w:hAnsi="Calibri" w:cs="Calibri"/>
          <w:color w:val="000000"/>
        </w:rPr>
      </w:pPr>
      <w:r w:rsidRPr="00C71CCB">
        <w:rPr>
          <w:rFonts w:ascii="Calibri" w:eastAsia="Times New Roman" w:hAnsi="Calibri" w:cs="Calibri"/>
          <w:b/>
          <w:bCs/>
          <w:snapToGrid w:val="0"/>
          <w:kern w:val="0"/>
          <w:lang w:eastAsia="pl-PL"/>
          <w14:ligatures w14:val="none"/>
        </w:rPr>
        <w:t xml:space="preserve">Do zakresu zadań Kierownika Referatu </w:t>
      </w:r>
      <w:r w:rsidR="00674120">
        <w:rPr>
          <w:rFonts w:ascii="Calibri" w:eastAsia="Times New Roman" w:hAnsi="Calibri" w:cs="Calibri"/>
          <w:b/>
          <w:bCs/>
          <w:snapToGrid w:val="0"/>
          <w:kern w:val="0"/>
          <w:lang w:eastAsia="pl-PL"/>
          <w14:ligatures w14:val="none"/>
        </w:rPr>
        <w:t>Innowacji, Rozwoju i Funduszy Zewnętrznych</w:t>
      </w:r>
      <w:r w:rsidRPr="00C71CCB">
        <w:rPr>
          <w:rFonts w:ascii="Calibri" w:eastAsia="Times New Roman" w:hAnsi="Calibri" w:cs="Calibri"/>
          <w:b/>
          <w:bCs/>
          <w:snapToGrid w:val="0"/>
          <w:kern w:val="0"/>
          <w:lang w:eastAsia="pl-PL"/>
          <w14:ligatures w14:val="none"/>
        </w:rPr>
        <w:t xml:space="preserve"> należy kierowanie pracą referatu poprzez: </w:t>
      </w:r>
    </w:p>
    <w:p w14:paraId="4D5B1699" w14:textId="444A7CDC" w:rsidR="00D27043" w:rsidRPr="004D6A2E" w:rsidRDefault="00D27043" w:rsidP="004D6A2E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4D6A2E">
        <w:rPr>
          <w:rFonts w:ascii="Calibri" w:hAnsi="Calibri" w:cs="Calibri"/>
        </w:rPr>
        <w:t>organizacj</w:t>
      </w:r>
      <w:r w:rsidR="00526ABC">
        <w:rPr>
          <w:rFonts w:ascii="Calibri" w:hAnsi="Calibri" w:cs="Calibri"/>
        </w:rPr>
        <w:t>ę</w:t>
      </w:r>
      <w:r w:rsidRPr="004D6A2E">
        <w:rPr>
          <w:rFonts w:ascii="Calibri" w:hAnsi="Calibri" w:cs="Calibri"/>
        </w:rPr>
        <w:t xml:space="preserve"> pracy oraz podejmowanie działań korygujących organizację pracy </w:t>
      </w:r>
      <w:r w:rsidR="001C7BD3">
        <w:rPr>
          <w:rFonts w:ascii="Calibri" w:hAnsi="Calibri" w:cs="Calibri"/>
        </w:rPr>
        <w:t xml:space="preserve">                              </w:t>
      </w:r>
      <w:r w:rsidRPr="004D6A2E">
        <w:rPr>
          <w:rFonts w:ascii="Calibri" w:hAnsi="Calibri" w:cs="Calibri"/>
        </w:rPr>
        <w:t>w kierunku poprawy jej jakości;</w:t>
      </w:r>
    </w:p>
    <w:p w14:paraId="3A7ED0D0" w14:textId="49C639D1" w:rsidR="00D27043" w:rsidRPr="004D6A2E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4D6A2E">
        <w:rPr>
          <w:rFonts w:ascii="Calibri" w:hAnsi="Calibri" w:cs="Calibri"/>
        </w:rPr>
        <w:t>zapewnienie prawidłowego, terminowego i zgodnego z prawem załatwiania spraw należących do właściwości referatu;</w:t>
      </w:r>
    </w:p>
    <w:p w14:paraId="2E1D7E40" w14:textId="77777777" w:rsidR="00D27043" w:rsidRPr="004D6A2E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4D6A2E">
        <w:rPr>
          <w:rFonts w:ascii="Calibri" w:hAnsi="Calibri" w:cs="Calibri"/>
        </w:rPr>
        <w:t>dbałość o zachowanie uprzejmości i życzliwości w kontaktach z obywatelami, zwierzchnikami, podwładnymi i współpracownikami;</w:t>
      </w:r>
    </w:p>
    <w:p w14:paraId="3C812A0D" w14:textId="77777777" w:rsidR="00D27043" w:rsidRPr="004D6A2E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4D6A2E">
        <w:rPr>
          <w:rFonts w:ascii="Calibri" w:hAnsi="Calibri" w:cs="Calibri"/>
        </w:rPr>
        <w:t>zapewnienie przestrzegania przez podległych pracowników porządku i dyscypliny pracy, w tym racjonalnego wykorzystania czasu pracy oraz zasad etyki zawodowej;</w:t>
      </w:r>
    </w:p>
    <w:p w14:paraId="42371588" w14:textId="77777777" w:rsidR="00D27043" w:rsidRPr="004D6A2E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4D6A2E">
        <w:rPr>
          <w:rFonts w:ascii="Calibri" w:hAnsi="Calibri" w:cs="Calibri"/>
        </w:rPr>
        <w:t>dokonywanie podziału zadań między pracowników oraz opracowywanie zakresów uprawnień, obowiązków i odpowiedzialności służbowej pracowników oraz bieżące ich aktualizowanie;</w:t>
      </w:r>
    </w:p>
    <w:p w14:paraId="5641CFF5" w14:textId="7380C482" w:rsidR="00D27043" w:rsidRPr="004D6A2E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4D6A2E">
        <w:rPr>
          <w:rFonts w:ascii="Calibri" w:hAnsi="Calibri" w:cs="Calibri"/>
        </w:rPr>
        <w:t xml:space="preserve">nadzorowanie pracy podległych pracowników, wydawanie im poleceń służbowych </w:t>
      </w:r>
      <w:r w:rsidR="00577907">
        <w:rPr>
          <w:rFonts w:ascii="Calibri" w:hAnsi="Calibri" w:cs="Calibri"/>
        </w:rPr>
        <w:t xml:space="preserve">                      </w:t>
      </w:r>
      <w:r w:rsidRPr="004D6A2E">
        <w:rPr>
          <w:rFonts w:ascii="Calibri" w:hAnsi="Calibri" w:cs="Calibri"/>
        </w:rPr>
        <w:t>i kontrolowanie prawidłowego wykonywania zadań wynikających z zakresu uprawnień, obowiązków i odpowiedzialności;</w:t>
      </w:r>
    </w:p>
    <w:p w14:paraId="35D3C3C5" w14:textId="77777777" w:rsidR="00D27043" w:rsidRPr="004D6A2E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4D6A2E">
        <w:rPr>
          <w:rFonts w:ascii="Calibri" w:hAnsi="Calibri" w:cs="Calibri"/>
        </w:rPr>
        <w:t>realizowanie obowiązków kierownika, wynikających z „Polityki bezpieczeństwa danych osobowych Urzędu Gminy Lesznowola” oraz „Instrukcji zarządzania systemem informatycznym służącym do przetwarzania danych osobowych Urzędu Gminy Lesznowola”, a zwłaszcza sprawowanie nadzoru nad przestrzeganiem tych przepisów przez podległych pracowników;</w:t>
      </w:r>
    </w:p>
    <w:p w14:paraId="180A2746" w14:textId="77777777" w:rsidR="00D27043" w:rsidRPr="004D6A2E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4D6A2E">
        <w:rPr>
          <w:rFonts w:ascii="Calibri" w:hAnsi="Calibri" w:cs="Calibri"/>
        </w:rPr>
        <w:t>sprawowanie nadzoru nad przestrzeganiem przez podległych pracowników przepisów o bezpieczeństwie i higienie pracy, o ochronie przeciwpożarowej, przepisów o ochronie informacji niejawnych, o dostępie do informacji publicznej oraz przepisów Prawa zamówień publicznych i Regulaminu udzielania zamówień publicznych;</w:t>
      </w:r>
    </w:p>
    <w:p w14:paraId="58915F93" w14:textId="77777777" w:rsidR="00D27043" w:rsidRPr="004D6A2E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4D6A2E">
        <w:rPr>
          <w:rFonts w:ascii="Calibri" w:hAnsi="Calibri" w:cs="Calibri"/>
        </w:rPr>
        <w:t>monitorowanie realizacji zadań w zakresie polityki rozwoju Gminy i wdrażania innowacyjnych projektów;</w:t>
      </w:r>
    </w:p>
    <w:p w14:paraId="5C0C7E9D" w14:textId="460254CF" w:rsidR="00D27043" w:rsidRPr="004D6A2E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4D6A2E">
        <w:rPr>
          <w:rFonts w:ascii="Calibri" w:hAnsi="Calibri" w:cs="Calibri"/>
        </w:rPr>
        <w:t>realizacj</w:t>
      </w:r>
      <w:r w:rsidR="00577907">
        <w:rPr>
          <w:rFonts w:ascii="Calibri" w:hAnsi="Calibri" w:cs="Calibri"/>
        </w:rPr>
        <w:t>e</w:t>
      </w:r>
      <w:r w:rsidRPr="004D6A2E">
        <w:rPr>
          <w:rFonts w:ascii="Calibri" w:hAnsi="Calibri" w:cs="Calibri"/>
        </w:rPr>
        <w:t xml:space="preserve"> zadań wynikających z ustawy o zapewnieniu dostępności osobom ze szczególnymi potrzebami oraz z wewnętrznych regulacji;</w:t>
      </w:r>
    </w:p>
    <w:p w14:paraId="666242AC" w14:textId="77777777" w:rsidR="00D27043" w:rsidRPr="004D6A2E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4D6A2E">
        <w:rPr>
          <w:rFonts w:ascii="Calibri" w:hAnsi="Calibri" w:cs="Calibri"/>
        </w:rPr>
        <w:t>sprawowanie nadzoru nad wykorzystaniem urlopów wypoczynkowych przez podległych pracowników;</w:t>
      </w:r>
    </w:p>
    <w:p w14:paraId="62A4A111" w14:textId="567AD893" w:rsidR="00D27043" w:rsidRPr="004D6A2E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4D6A2E">
        <w:rPr>
          <w:rFonts w:ascii="Calibri" w:hAnsi="Calibri" w:cs="Calibri"/>
        </w:rPr>
        <w:t>uaktualnianie i przedstawianie Sekretarzowi propozycji zmian regulaminu w zakresie działania referatu;</w:t>
      </w:r>
    </w:p>
    <w:p w14:paraId="60C3E82F" w14:textId="2553E12D" w:rsidR="00D27043" w:rsidRPr="004D6A2E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4D6A2E">
        <w:rPr>
          <w:rFonts w:ascii="Calibri" w:hAnsi="Calibri" w:cs="Calibri"/>
        </w:rPr>
        <w:t>przygotowywanie materiałów i uczestnictwo w sesjach Rady i posiedzeniach komisji Rady zgodnie z dyspozycją Wójta oraz referowanie podczas ich posiedzeń spraw prowadzonych przez podległy referat;</w:t>
      </w:r>
    </w:p>
    <w:p w14:paraId="56AF3933" w14:textId="77777777" w:rsidR="00D27043" w:rsidRPr="004D6A2E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4D6A2E">
        <w:rPr>
          <w:rFonts w:ascii="Calibri" w:hAnsi="Calibri" w:cs="Calibri"/>
        </w:rPr>
        <w:t>udostępnianie informacji publicznej, która może być niezwłocznie udostępniona, bez pisemnego wniosku;</w:t>
      </w:r>
    </w:p>
    <w:p w14:paraId="1B324979" w14:textId="77777777" w:rsidR="00D27043" w:rsidRPr="004D6A2E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4D6A2E">
        <w:rPr>
          <w:rFonts w:ascii="Calibri" w:hAnsi="Calibri" w:cs="Calibri"/>
        </w:rPr>
        <w:t>opracowywanie i parafowanie:</w:t>
      </w:r>
    </w:p>
    <w:p w14:paraId="733968AB" w14:textId="07D842C8" w:rsidR="00D27043" w:rsidRPr="004D6A2E" w:rsidRDefault="00E75E49" w:rsidP="00E75E49">
      <w:pPr>
        <w:pStyle w:val="Akapitzlist"/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</w:rPr>
        <w:t xml:space="preserve">- </w:t>
      </w:r>
      <w:r w:rsidR="00D27043" w:rsidRPr="004D6A2E">
        <w:rPr>
          <w:rFonts w:ascii="Calibri" w:hAnsi="Calibri" w:cs="Calibri"/>
        </w:rPr>
        <w:t>wniosków do projektu budżetu Gminy, w części dotyczącej zakresu działania referatu,</w:t>
      </w:r>
    </w:p>
    <w:p w14:paraId="7C714D6C" w14:textId="147CB356" w:rsidR="00D27043" w:rsidRPr="004D6A2E" w:rsidRDefault="00E75E49" w:rsidP="00E75E49">
      <w:pPr>
        <w:pStyle w:val="Akapitzlist"/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</w:rPr>
        <w:t xml:space="preserve">- </w:t>
      </w:r>
      <w:r w:rsidR="00D27043" w:rsidRPr="004D6A2E">
        <w:rPr>
          <w:rFonts w:ascii="Calibri" w:hAnsi="Calibri" w:cs="Calibri"/>
        </w:rPr>
        <w:t xml:space="preserve">projektów uchwał wnoszonych przez Wójta pod obrady Rady oraz projektów decyzji </w:t>
      </w:r>
      <w:r w:rsidR="00526ABC">
        <w:rPr>
          <w:rFonts w:ascii="Calibri" w:hAnsi="Calibri" w:cs="Calibri"/>
        </w:rPr>
        <w:t xml:space="preserve">                </w:t>
      </w:r>
      <w:r w:rsidR="00D27043" w:rsidRPr="004D6A2E">
        <w:rPr>
          <w:rFonts w:ascii="Calibri" w:hAnsi="Calibri" w:cs="Calibri"/>
        </w:rPr>
        <w:t>i zarządzeń Wójta,</w:t>
      </w:r>
    </w:p>
    <w:p w14:paraId="21B41841" w14:textId="71BD8D2A" w:rsidR="00D27043" w:rsidRPr="004D6A2E" w:rsidRDefault="00E75E49" w:rsidP="00E75E49">
      <w:pPr>
        <w:pStyle w:val="Akapitzlist"/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</w:rPr>
        <w:lastRenderedPageBreak/>
        <w:t xml:space="preserve">- </w:t>
      </w:r>
      <w:r w:rsidR="00D27043" w:rsidRPr="004D6A2E">
        <w:rPr>
          <w:rFonts w:ascii="Calibri" w:hAnsi="Calibri" w:cs="Calibri"/>
        </w:rPr>
        <w:t>planów, prognoz, analiz oraz sprawozdań i informacji wynikających z odrębnych przepisów, dotyczących spraw prowadzonych przez podległy referat,</w:t>
      </w:r>
    </w:p>
    <w:p w14:paraId="15133E5F" w14:textId="0E75DC2C" w:rsidR="00D27043" w:rsidRPr="004D6A2E" w:rsidRDefault="00E75E49" w:rsidP="00E75E49">
      <w:pPr>
        <w:pStyle w:val="Akapitzlist"/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</w:rPr>
        <w:t xml:space="preserve">- </w:t>
      </w:r>
      <w:r w:rsidR="00D27043" w:rsidRPr="004D6A2E">
        <w:rPr>
          <w:rFonts w:ascii="Calibri" w:hAnsi="Calibri" w:cs="Calibri"/>
        </w:rPr>
        <w:t>materiałów do raportu o stanie Gminy w zakresie nadzorowanych zadań,</w:t>
      </w:r>
    </w:p>
    <w:p w14:paraId="1E4C844D" w14:textId="50F07343" w:rsidR="00D27043" w:rsidRPr="004D6A2E" w:rsidRDefault="00E75E49" w:rsidP="00E75E49">
      <w:pPr>
        <w:pStyle w:val="Akapitzlist"/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</w:rPr>
        <w:t xml:space="preserve">- </w:t>
      </w:r>
      <w:r w:rsidR="00D27043" w:rsidRPr="004D6A2E">
        <w:rPr>
          <w:rFonts w:ascii="Calibri" w:hAnsi="Calibri" w:cs="Calibri"/>
        </w:rPr>
        <w:t>projektów odpowiedzi na interpelacje i zapytania radnych,</w:t>
      </w:r>
    </w:p>
    <w:p w14:paraId="787C43E1" w14:textId="5A1FA242" w:rsidR="00D27043" w:rsidRPr="004D6A2E" w:rsidRDefault="00E75E49" w:rsidP="00E75E49">
      <w:pPr>
        <w:pStyle w:val="Akapitzlist"/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</w:rPr>
        <w:t xml:space="preserve">- </w:t>
      </w:r>
      <w:r w:rsidR="00D27043" w:rsidRPr="004D6A2E">
        <w:rPr>
          <w:rFonts w:ascii="Calibri" w:hAnsi="Calibri" w:cs="Calibri"/>
        </w:rPr>
        <w:t xml:space="preserve">projektów odpowiedzi na pisemne wnioski o udostępnienie informacji publicznej </w:t>
      </w:r>
      <w:r w:rsidR="00526ABC">
        <w:rPr>
          <w:rFonts w:ascii="Calibri" w:hAnsi="Calibri" w:cs="Calibri"/>
        </w:rPr>
        <w:t xml:space="preserve">                  </w:t>
      </w:r>
      <w:r w:rsidR="00D27043" w:rsidRPr="004D6A2E">
        <w:rPr>
          <w:rFonts w:ascii="Calibri" w:hAnsi="Calibri" w:cs="Calibri"/>
        </w:rPr>
        <w:t xml:space="preserve">i przekazywanie ich do komórki organizacyjnej odpowiedzialnej za koordynację </w:t>
      </w:r>
      <w:r w:rsidR="00526ABC">
        <w:rPr>
          <w:rFonts w:ascii="Calibri" w:hAnsi="Calibri" w:cs="Calibri"/>
        </w:rPr>
        <w:t xml:space="preserve">                            </w:t>
      </w:r>
      <w:r w:rsidR="00D27043" w:rsidRPr="004D6A2E">
        <w:rPr>
          <w:rFonts w:ascii="Calibri" w:hAnsi="Calibri" w:cs="Calibri"/>
        </w:rPr>
        <w:t>i realizację zadań z zakresu dostępu do informacji publicznej,</w:t>
      </w:r>
    </w:p>
    <w:p w14:paraId="339C8939" w14:textId="6BAAAF42" w:rsidR="004D6A2E" w:rsidRPr="004D6A2E" w:rsidRDefault="00E75E49" w:rsidP="00E75E49">
      <w:pPr>
        <w:pStyle w:val="Akapitzlist"/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</w:rPr>
        <w:t xml:space="preserve">- </w:t>
      </w:r>
      <w:r w:rsidR="00D27043" w:rsidRPr="004D6A2E">
        <w:rPr>
          <w:rFonts w:ascii="Calibri" w:hAnsi="Calibri" w:cs="Calibri"/>
        </w:rPr>
        <w:t>materiałów informacyjnych i promocyjnych Gminy oraz artykułów i informacji prasowych z zakresu właściwości referatu i przekazywanie ich do komórki organizacyjnej właściwej do spraw promocji i komunikacji z mieszkańcami;</w:t>
      </w:r>
    </w:p>
    <w:p w14:paraId="3B500845" w14:textId="77777777" w:rsidR="00D27043" w:rsidRPr="004D6A2E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4D6A2E">
        <w:rPr>
          <w:rFonts w:ascii="Calibri" w:hAnsi="Calibri" w:cs="Calibri"/>
        </w:rPr>
        <w:t>przygotowywanie wyjaśnień i informacji w sprawach skarg i wniosków;</w:t>
      </w:r>
    </w:p>
    <w:p w14:paraId="085A1CBB" w14:textId="77777777" w:rsidR="00D27043" w:rsidRPr="004D6A2E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4D6A2E">
        <w:rPr>
          <w:rFonts w:ascii="Calibri" w:hAnsi="Calibri" w:cs="Calibri"/>
        </w:rPr>
        <w:t>sprawowanie nadzoru nad przestrzeganiem przez podległych pracowników, postanowień instrukcji kancelaryjnej i instrukcji archiwalnej;</w:t>
      </w:r>
    </w:p>
    <w:p w14:paraId="040CE75D" w14:textId="712FFCA2" w:rsidR="00D27043" w:rsidRPr="00E75E49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4D6A2E">
        <w:rPr>
          <w:rFonts w:ascii="Calibri" w:hAnsi="Calibri" w:cs="Calibri"/>
        </w:rPr>
        <w:t xml:space="preserve">zapewnienie rejestrowania i prowadzenia spraw w systemie </w:t>
      </w:r>
      <w:proofErr w:type="spellStart"/>
      <w:r w:rsidRPr="004D6A2E">
        <w:rPr>
          <w:rFonts w:ascii="Calibri" w:hAnsi="Calibri" w:cs="Calibri"/>
        </w:rPr>
        <w:t>eZD</w:t>
      </w:r>
      <w:proofErr w:type="spellEnd"/>
      <w:r w:rsidRPr="004D6A2E">
        <w:rPr>
          <w:rFonts w:ascii="Calibri" w:hAnsi="Calibri" w:cs="Calibri"/>
        </w:rPr>
        <w:t>, w zakresie właściwości referatu, za wyjątkiem materiałów zawierających informacje niejawne lub dotyczących prowadzonych postępowań sprawdzających, które są ewidencjonowane wg odrębnych przepisów;</w:t>
      </w:r>
    </w:p>
    <w:p w14:paraId="7E147B73" w14:textId="6509E50A" w:rsidR="00D27043" w:rsidRPr="00E75E49" w:rsidRDefault="00D27043" w:rsidP="00E75E49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E75E49">
        <w:rPr>
          <w:rFonts w:ascii="Calibri" w:hAnsi="Calibri" w:cs="Calibri"/>
        </w:rPr>
        <w:t>zapewnienie przygotowania i sprawdzenia informacji z zakresu działalności</w:t>
      </w:r>
      <w:r w:rsidR="00E75E49">
        <w:rPr>
          <w:rFonts w:ascii="Calibri" w:hAnsi="Calibri" w:cs="Calibri"/>
        </w:rPr>
        <w:t xml:space="preserve"> referatu do publikacji w BIP;</w:t>
      </w:r>
    </w:p>
    <w:p w14:paraId="54F2E3FF" w14:textId="77777777" w:rsidR="00D27043" w:rsidRPr="00E75E49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E75E49">
        <w:rPr>
          <w:rFonts w:ascii="Calibri" w:hAnsi="Calibri" w:cs="Calibri"/>
        </w:rPr>
        <w:t>dokonywanie okresowych ocen pracowników;</w:t>
      </w:r>
    </w:p>
    <w:p w14:paraId="052197F7" w14:textId="77777777" w:rsidR="00D27043" w:rsidRPr="00E75E49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E75E49">
        <w:rPr>
          <w:rFonts w:ascii="Calibri" w:hAnsi="Calibri" w:cs="Calibri"/>
        </w:rPr>
        <w:t>wnioskowanie do przełożonych w sprawach osobowych podległych pracowników;</w:t>
      </w:r>
    </w:p>
    <w:p w14:paraId="74CF888A" w14:textId="77777777" w:rsidR="00D27043" w:rsidRPr="00E75E49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E75E49">
        <w:rPr>
          <w:rFonts w:ascii="Calibri" w:hAnsi="Calibri" w:cs="Calibri"/>
        </w:rPr>
        <w:t>inspirowanie podległych pracowników do podnoszenia kwalifikacji zawodowych;</w:t>
      </w:r>
    </w:p>
    <w:p w14:paraId="58B5FD9C" w14:textId="77777777" w:rsidR="00D27043" w:rsidRPr="00E75E49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E75E49">
        <w:rPr>
          <w:rFonts w:ascii="Calibri" w:hAnsi="Calibri" w:cs="Calibri"/>
        </w:rPr>
        <w:t>organizowanie zastępstwa na okres nieobecności pracownika;</w:t>
      </w:r>
    </w:p>
    <w:p w14:paraId="58CF1DAA" w14:textId="77777777" w:rsidR="00D27043" w:rsidRPr="00E75E49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E75E49">
        <w:rPr>
          <w:rFonts w:ascii="Calibri" w:hAnsi="Calibri" w:cs="Calibri"/>
        </w:rPr>
        <w:t>monitorowanie i rozwiązywanie konfliktów między pracownikami, powstałych na tle stosunku pracy;</w:t>
      </w:r>
    </w:p>
    <w:p w14:paraId="1CB1F45A" w14:textId="77777777" w:rsidR="00D27043" w:rsidRPr="00E75E49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E75E49">
        <w:rPr>
          <w:rFonts w:ascii="Calibri" w:hAnsi="Calibri" w:cs="Calibri"/>
        </w:rPr>
        <w:t>dbałość o powierzone mienie;</w:t>
      </w:r>
    </w:p>
    <w:p w14:paraId="71F7E241" w14:textId="77777777" w:rsidR="00D27043" w:rsidRPr="00E75E49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E75E49">
        <w:rPr>
          <w:rFonts w:ascii="Calibri" w:hAnsi="Calibri" w:cs="Calibri"/>
        </w:rPr>
        <w:t>uczestniczenie w realizacji zadań obronnych, wojskowych i zarządzania kryzysowego;</w:t>
      </w:r>
    </w:p>
    <w:p w14:paraId="4DAFD558" w14:textId="20403CB9" w:rsidR="00D27043" w:rsidRPr="00E75E49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E75E49">
        <w:rPr>
          <w:rFonts w:ascii="Calibri" w:hAnsi="Calibri" w:cs="Calibri"/>
        </w:rPr>
        <w:t xml:space="preserve">współdziałanie z kierownikami innych komórek organizacyjnych Urzędu oraz pracownikami samodzielnych stanowisk, a także z organami administracji publicznej, jednostkami pomocniczymi i organizacyjnymi Gminy, organizacjami społecznymi </w:t>
      </w:r>
      <w:r w:rsidR="00526ABC">
        <w:rPr>
          <w:rFonts w:ascii="Calibri" w:hAnsi="Calibri" w:cs="Calibri"/>
        </w:rPr>
        <w:t xml:space="preserve">                       </w:t>
      </w:r>
      <w:r w:rsidRPr="00E75E49">
        <w:rPr>
          <w:rFonts w:ascii="Calibri" w:hAnsi="Calibri" w:cs="Calibri"/>
        </w:rPr>
        <w:t>i pozarządowymi przy realizacji zadań Gminy;</w:t>
      </w:r>
    </w:p>
    <w:p w14:paraId="6D986303" w14:textId="3AAC767C" w:rsidR="00D27043" w:rsidRPr="00E75E49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E75E49">
        <w:rPr>
          <w:rFonts w:ascii="Calibri" w:hAnsi="Calibri" w:cs="Calibri"/>
        </w:rPr>
        <w:t>zapewnienie przygotowywania umów cywilnoprawnych z zakresu działania referatu oraz angażowanie środków finansowych z tego tytułu;</w:t>
      </w:r>
    </w:p>
    <w:p w14:paraId="0A1B6653" w14:textId="30811B42" w:rsidR="00D27043" w:rsidRPr="00E75E49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E75E49">
        <w:rPr>
          <w:rFonts w:ascii="Calibri" w:hAnsi="Calibri" w:cs="Calibri"/>
        </w:rPr>
        <w:t>sprawdzanie i podpisywanie pod względem merytorycznym dowodów księgowych pozostających we właściwości referatu;</w:t>
      </w:r>
    </w:p>
    <w:p w14:paraId="583137EC" w14:textId="4F862024" w:rsidR="00D27043" w:rsidRPr="00E75E49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E75E49">
        <w:rPr>
          <w:rFonts w:ascii="Calibri" w:hAnsi="Calibri" w:cs="Calibri"/>
        </w:rPr>
        <w:t>sporządzanie sprawozdań i zestawień dotyczących zadań pozostających we właściwości referatu;</w:t>
      </w:r>
    </w:p>
    <w:p w14:paraId="733B344B" w14:textId="7AA5E45B" w:rsidR="00D27043" w:rsidRPr="00E75E49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E75E49">
        <w:rPr>
          <w:rFonts w:ascii="Calibri" w:hAnsi="Calibri" w:cs="Calibri"/>
        </w:rPr>
        <w:t>bieżące monitorowanie wykonania planu budżetu w części dotyczącej zakresu działania referatu;</w:t>
      </w:r>
    </w:p>
    <w:p w14:paraId="4152201A" w14:textId="77777777" w:rsidR="00D27043" w:rsidRPr="00577907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E75E49">
        <w:rPr>
          <w:rFonts w:ascii="Calibri" w:hAnsi="Calibri" w:cs="Calibri"/>
        </w:rPr>
        <w:t>wykonywanie innych zadań na polecenie lub z upoważnienia Wójta.</w:t>
      </w:r>
    </w:p>
    <w:p w14:paraId="3ABF1606" w14:textId="77777777" w:rsidR="00601CFA" w:rsidRPr="00C71CCB" w:rsidRDefault="00601CFA" w:rsidP="0088302C">
      <w:p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</w:p>
    <w:p w14:paraId="0442F84F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357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Wymagane dokumenty:</w:t>
      </w:r>
    </w:p>
    <w:p w14:paraId="183C9464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list motywacyjny,</w:t>
      </w:r>
    </w:p>
    <w:p w14:paraId="671581D0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 xml:space="preserve">wypełniony kwestionariusz osobowy dla osób ubiegających się o zatrudnienie – do pobrania ze strony BIP Lesznowola </w:t>
      </w:r>
      <w:bookmarkStart w:id="0" w:name="_Hlk135117763"/>
      <w:r w:rsidRPr="007116E7">
        <w:rPr>
          <w:rFonts w:ascii="Calibri" w:hAnsi="Calibri" w:cs="Calibri"/>
          <w:kern w:val="0"/>
          <w14:ligatures w14:val="none"/>
        </w:rPr>
        <w:fldChar w:fldCharType="begin"/>
      </w:r>
      <w:r w:rsidRPr="007116E7">
        <w:rPr>
          <w:rFonts w:ascii="Calibri" w:hAnsi="Calibri" w:cs="Calibri"/>
          <w:kern w:val="0"/>
          <w14:ligatures w14:val="none"/>
        </w:rPr>
        <w:instrText xml:space="preserve"> HYPERLINK "https://bip.lesznowola.pl" </w:instrText>
      </w:r>
      <w:r w:rsidRPr="007116E7">
        <w:rPr>
          <w:rFonts w:ascii="Calibri" w:hAnsi="Calibri" w:cs="Calibri"/>
          <w:kern w:val="0"/>
          <w14:ligatures w14:val="none"/>
        </w:rPr>
      </w:r>
      <w:r w:rsidRPr="007116E7">
        <w:rPr>
          <w:rFonts w:ascii="Calibri" w:hAnsi="Calibri" w:cs="Calibri"/>
          <w:kern w:val="0"/>
          <w14:ligatures w14:val="none"/>
        </w:rPr>
        <w:fldChar w:fldCharType="separate"/>
      </w:r>
      <w:r w:rsidRPr="007116E7">
        <w:rPr>
          <w:rFonts w:ascii="Calibri" w:hAnsi="Calibri" w:cs="Calibri"/>
          <w:kern w:val="0"/>
          <w:u w:val="single"/>
          <w14:ligatures w14:val="none"/>
        </w:rPr>
        <w:t>https://bip.lesznowola.pl</w:t>
      </w:r>
      <w:r w:rsidRPr="007116E7">
        <w:rPr>
          <w:rFonts w:ascii="Calibri" w:hAnsi="Calibri" w:cs="Calibri"/>
          <w:kern w:val="0"/>
          <w14:ligatures w14:val="none"/>
        </w:rPr>
        <w:fldChar w:fldCharType="end"/>
      </w:r>
      <w:bookmarkEnd w:id="0"/>
      <w:r w:rsidRPr="007116E7">
        <w:rPr>
          <w:rFonts w:ascii="Calibri" w:hAnsi="Calibri" w:cs="Calibri"/>
          <w:kern w:val="0"/>
          <w14:ligatures w14:val="none"/>
        </w:rPr>
        <w:t>,</w:t>
      </w:r>
    </w:p>
    <w:p w14:paraId="3F21FF53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dokumentów potwierdzających wykształcenie,</w:t>
      </w:r>
    </w:p>
    <w:p w14:paraId="164CE92C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świadectw pracy lub zaświadczenie z obecnego zakładu pracy potwierdzające staż pracy,</w:t>
      </w:r>
    </w:p>
    <w:p w14:paraId="1F9A048B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dokumentów potwierdzających wymagane kwalifikacje                                                  i umiejętności,</w:t>
      </w:r>
    </w:p>
    <w:p w14:paraId="72AD0DE0" w14:textId="3603E7F5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lastRenderedPageBreak/>
        <w:t xml:space="preserve">oświadczenie kandydata o posiadaniu pełnej zdolności do czynności prawnych oraz         </w:t>
      </w:r>
      <w:r w:rsidR="00C87528">
        <w:rPr>
          <w:rFonts w:ascii="Calibri" w:hAnsi="Calibri" w:cs="Calibri"/>
          <w:kern w:val="0"/>
          <w14:ligatures w14:val="none"/>
        </w:rPr>
        <w:t xml:space="preserve">               </w:t>
      </w:r>
      <w:r w:rsidRPr="007116E7">
        <w:rPr>
          <w:rFonts w:ascii="Calibri" w:hAnsi="Calibri" w:cs="Calibri"/>
          <w:kern w:val="0"/>
          <w14:ligatures w14:val="none"/>
        </w:rPr>
        <w:t xml:space="preserve">o korzystaniu z pełni praw publicznych – do pobrania ze strony BIP Lesznowola </w:t>
      </w:r>
      <w:hyperlink r:id="rId6" w:history="1">
        <w:r w:rsidRPr="007116E7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7116E7">
        <w:rPr>
          <w:rFonts w:ascii="Calibri" w:hAnsi="Calibri" w:cs="Calibri"/>
          <w:kern w:val="0"/>
          <w14:ligatures w14:val="none"/>
        </w:rPr>
        <w:t>,</w:t>
      </w:r>
    </w:p>
    <w:p w14:paraId="73FA5238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oświadczenie kandydata, że nie był skazany prawomocnym wyrokiem sądu                              za umyślne przestępstwo ścigane z oskarżenia publicznego lub umyślne przestępstwo skarbowe </w:t>
      </w:r>
      <w:bookmarkStart w:id="1" w:name="_Hlk76624040"/>
      <w:r w:rsidRPr="00B01C24">
        <w:rPr>
          <w:rFonts w:ascii="Calibri" w:hAnsi="Calibri" w:cs="Calibri"/>
          <w:kern w:val="0"/>
          <w14:ligatures w14:val="none"/>
        </w:rPr>
        <w:t xml:space="preserve">– do pobrania ze strony BIP Lesznowola </w:t>
      </w:r>
      <w:bookmarkEnd w:id="1"/>
      <w:r w:rsidRPr="00B01C24">
        <w:rPr>
          <w:rFonts w:ascii="Calibri" w:hAnsi="Calibri" w:cs="Calibri"/>
          <w:kern w:val="0"/>
          <w14:ligatures w14:val="none"/>
        </w:rPr>
        <w:fldChar w:fldCharType="begin"/>
      </w:r>
      <w:r w:rsidRPr="00B01C24">
        <w:rPr>
          <w:rFonts w:ascii="Calibri" w:hAnsi="Calibri" w:cs="Calibri"/>
          <w:kern w:val="0"/>
          <w14:ligatures w14:val="none"/>
        </w:rPr>
        <w:instrText xml:space="preserve"> HYPERLINK "https://bip.lesznowola.pl" </w:instrText>
      </w:r>
      <w:r w:rsidRPr="00B01C24">
        <w:rPr>
          <w:rFonts w:ascii="Calibri" w:hAnsi="Calibri" w:cs="Calibri"/>
          <w:kern w:val="0"/>
          <w14:ligatures w14:val="none"/>
        </w:rPr>
      </w:r>
      <w:r w:rsidRPr="00B01C24">
        <w:rPr>
          <w:rFonts w:ascii="Calibri" w:hAnsi="Calibri" w:cs="Calibri"/>
          <w:kern w:val="0"/>
          <w14:ligatures w14:val="none"/>
        </w:rPr>
        <w:fldChar w:fldCharType="separate"/>
      </w:r>
      <w:r w:rsidRPr="00B01C24">
        <w:rPr>
          <w:rFonts w:ascii="Calibri" w:hAnsi="Calibri" w:cs="Calibri"/>
          <w:kern w:val="0"/>
          <w:u w:val="single"/>
          <w14:ligatures w14:val="none"/>
        </w:rPr>
        <w:t>https://bip.lesznowola.pl</w:t>
      </w:r>
      <w:r w:rsidRPr="00B01C24">
        <w:rPr>
          <w:rFonts w:ascii="Calibri" w:hAnsi="Calibri" w:cs="Calibri"/>
          <w:kern w:val="0"/>
          <w14:ligatures w14:val="none"/>
        </w:rPr>
        <w:fldChar w:fldCharType="end"/>
      </w:r>
      <w:r w:rsidRPr="00B01C24">
        <w:rPr>
          <w:rFonts w:ascii="Calibri" w:hAnsi="Calibri" w:cs="Calibri"/>
          <w:kern w:val="0"/>
          <w14:ligatures w14:val="none"/>
        </w:rPr>
        <w:t>,</w:t>
      </w:r>
    </w:p>
    <w:p w14:paraId="65311452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oświadczenie kandydata, że cieszy się nieposzlakowaną opinią – do pobrania                           ze strony BIP Lesznowola </w:t>
      </w:r>
      <w:hyperlink r:id="rId7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26E56FDF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zgoda na przetwarzanie danych osobowych do celów rekrutacji – do pobrania                           ze strony BIP Lesznowola </w:t>
      </w:r>
      <w:hyperlink r:id="rId8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4B018EEF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potwierdzenie zapoznania się z klauzulą informacyjną dla kandydatów ubiegających się o zatrudnienie – do pobrania ze strony BIP Lesznowola </w:t>
      </w:r>
      <w:hyperlink r:id="rId9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15D54743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>kserokopia dokumentu potwierdzającego niepełnosprawność (tylko w przypadku kandydata, który zamierza skorzystać z uprawnienia, o którym mowa w art.13a ust. 2 ustawy z dnia 21 listopada 2008 roku o pracownikach samorządowych,</w:t>
      </w:r>
    </w:p>
    <w:p w14:paraId="321B800D" w14:textId="77777777" w:rsidR="007B0921" w:rsidRPr="007B0921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w przypadku osób nieposiadających obywatelstwa polskiego, dokument 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określony                   w przepisach o służbie cywilnej, potwierdzający znajomość języka polskiego,</w:t>
      </w:r>
    </w:p>
    <w:p w14:paraId="72799C7A" w14:textId="039D49BC" w:rsidR="009C5D5E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inne, dodatkowe dokumenty o posiadanych kwalifikacjach i umiejętnościach.</w:t>
      </w:r>
    </w:p>
    <w:p w14:paraId="156C2DDB" w14:textId="77777777" w:rsidR="00A22B1F" w:rsidRDefault="00A22B1F" w:rsidP="00A22B1F">
      <w:pPr>
        <w:pStyle w:val="Bezodstpw"/>
        <w:rPr>
          <w:rFonts w:ascii="Calibri" w:hAnsi="Calibri" w:cs="Calibri"/>
          <w:b/>
          <w:bCs/>
        </w:rPr>
      </w:pPr>
    </w:p>
    <w:p w14:paraId="08B44D48" w14:textId="2141B3DD" w:rsidR="002A699F" w:rsidRPr="00DC390F" w:rsidRDefault="00333446" w:rsidP="00DC390F">
      <w:pPr>
        <w:numPr>
          <w:ilvl w:val="0"/>
          <w:numId w:val="1"/>
        </w:numPr>
        <w:tabs>
          <w:tab w:val="left" w:pos="426"/>
        </w:tabs>
        <w:spacing w:after="0" w:line="27" w:lineRule="atLeast"/>
        <w:ind w:left="426" w:hanging="426"/>
        <w:contextualSpacing/>
        <w:rPr>
          <w:rFonts w:ascii="Calibri" w:hAnsi="Calibri" w:cs="Calibri"/>
          <w:b/>
          <w:bCs/>
          <w:color w:val="1C1C1C"/>
        </w:rPr>
      </w:pPr>
      <w:r w:rsidRPr="000B52AC">
        <w:rPr>
          <w:rFonts w:ascii="Calibri" w:hAnsi="Calibri" w:cs="Calibri"/>
          <w:b/>
          <w:bCs/>
          <w:color w:val="1C1C1C"/>
        </w:rPr>
        <w:t xml:space="preserve">Informacje o warunkach pracy na danym stanowisku: </w:t>
      </w:r>
    </w:p>
    <w:p w14:paraId="1E84297C" w14:textId="2A974810" w:rsidR="00333446" w:rsidRPr="000B52AC" w:rsidRDefault="00333446" w:rsidP="00333446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</w:rPr>
      </w:pPr>
      <w:r w:rsidRPr="000B52AC">
        <w:rPr>
          <w:rFonts w:ascii="Calibri" w:hAnsi="Calibri" w:cs="Calibri"/>
        </w:rPr>
        <w:t>praca w Urzędzie Gminy Lesznowola - budynek przy ul. Oficerskiej 1 w Lesznowoli</w:t>
      </w:r>
      <w:r>
        <w:rPr>
          <w:rFonts w:ascii="Calibri" w:hAnsi="Calibri" w:cs="Calibri"/>
        </w:rPr>
        <w:t>;</w:t>
      </w:r>
    </w:p>
    <w:p w14:paraId="4F383B76" w14:textId="77777777" w:rsidR="00333446" w:rsidRPr="000B52AC" w:rsidRDefault="00333446" w:rsidP="00333446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</w:rPr>
      </w:pPr>
      <w:r w:rsidRPr="000B52AC">
        <w:rPr>
          <w:rFonts w:ascii="Calibri" w:hAnsi="Calibri" w:cs="Calibri"/>
          <w:color w:val="1C1C1C"/>
        </w:rPr>
        <w:t>stanowisko pracy związane z obsługą komputera, telefonu i urządzeń biurowych</w:t>
      </w:r>
      <w:r>
        <w:rPr>
          <w:rFonts w:ascii="Calibri" w:hAnsi="Calibri" w:cs="Calibri"/>
          <w:color w:val="1C1C1C"/>
        </w:rPr>
        <w:t>;</w:t>
      </w:r>
    </w:p>
    <w:p w14:paraId="3B4DF2CD" w14:textId="77777777" w:rsidR="00333446" w:rsidRPr="000B52AC" w:rsidRDefault="00333446" w:rsidP="00333446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</w:rPr>
      </w:pPr>
      <w:r w:rsidRPr="000B52AC">
        <w:rPr>
          <w:rFonts w:ascii="Calibri" w:hAnsi="Calibri" w:cs="Calibri"/>
          <w:color w:val="1C1C1C"/>
        </w:rPr>
        <w:t>na stanowisku pracy brak specjalistycznych urządzeń umożliwiających pracę osobom niewidzącym</w:t>
      </w:r>
      <w:r>
        <w:rPr>
          <w:rFonts w:ascii="Calibri" w:hAnsi="Calibri" w:cs="Calibri"/>
          <w:color w:val="1C1C1C"/>
        </w:rPr>
        <w:t>;</w:t>
      </w:r>
    </w:p>
    <w:p w14:paraId="386864DC" w14:textId="49084382" w:rsidR="00333446" w:rsidRPr="000B52AC" w:rsidRDefault="00333446" w:rsidP="00333446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</w:rPr>
      </w:pPr>
      <w:r w:rsidRPr="000B52AC">
        <w:rPr>
          <w:rFonts w:ascii="Calibri" w:hAnsi="Calibri" w:cs="Calibri"/>
        </w:rPr>
        <w:t>dostępność budynku: budynek jest trzykondygnacyjny, do budynku można dojechać komunikacją miejską L-1, L-4 i 707. Na parkingu przed budynkiem znajdują się wyznaczone miejsca parkingowe dla osób z niepełnosprawnością, wejście do budynku jest na poziomie chodnika umożliwiając dostęp dla osób poruszających się na wózku inwalidzkim. W budynku znajdują się toalety dla osób</w:t>
      </w:r>
      <w:r w:rsidR="00D05A7F">
        <w:rPr>
          <w:rFonts w:ascii="Calibri" w:hAnsi="Calibri" w:cs="Calibri"/>
        </w:rPr>
        <w:t xml:space="preserve"> </w:t>
      </w:r>
      <w:r w:rsidRPr="000B52AC">
        <w:rPr>
          <w:rFonts w:ascii="Calibri" w:hAnsi="Calibri" w:cs="Calibri"/>
        </w:rPr>
        <w:t>z niepełnosprawnościami ruchowymi i są wyposażone w poręcze i uchwyty. Obiekt jest wyposażony w schody wewnętrzne oraz windę prowadzącą na wyższe kondygnacje umożliwiając dostęp do pomieszczeń urzędu osobom z ograniczoną mobilnością</w:t>
      </w:r>
      <w:r>
        <w:rPr>
          <w:rFonts w:ascii="Calibri" w:hAnsi="Calibri" w:cs="Calibri"/>
        </w:rPr>
        <w:t>;</w:t>
      </w:r>
    </w:p>
    <w:p w14:paraId="17F22337" w14:textId="77777777" w:rsidR="00333446" w:rsidRPr="000B52AC" w:rsidRDefault="00333446" w:rsidP="00333446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</w:rPr>
      </w:pPr>
      <w:r w:rsidRPr="000B52AC">
        <w:rPr>
          <w:rFonts w:ascii="Calibri" w:hAnsi="Calibri" w:cs="Calibri"/>
          <w:color w:val="1C1C1C"/>
        </w:rPr>
        <w:t>istnieje możliwość dostosowania stanowiska pracy do potrzeb osoby                                                 z niepełnosprawnością</w:t>
      </w:r>
      <w:r>
        <w:rPr>
          <w:rFonts w:ascii="Calibri" w:hAnsi="Calibri" w:cs="Calibri"/>
          <w:color w:val="1C1C1C"/>
        </w:rPr>
        <w:t>;</w:t>
      </w:r>
    </w:p>
    <w:p w14:paraId="3F3DBFE9" w14:textId="77777777" w:rsidR="00333446" w:rsidRPr="000B52AC" w:rsidRDefault="00333446" w:rsidP="00333446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</w:rPr>
      </w:pPr>
      <w:r w:rsidRPr="000B52AC">
        <w:rPr>
          <w:rFonts w:ascii="Calibri" w:hAnsi="Calibri" w:cs="Calibri"/>
          <w:color w:val="1C1C1C"/>
        </w:rPr>
        <w:t xml:space="preserve">w przypadku ubiegania się o stanowisko przez osobę niepełnosprawną, istnieje możliwość dostosowania procedury weryfikacji wiedzy i umiejętności do </w:t>
      </w:r>
      <w:r>
        <w:rPr>
          <w:rFonts w:ascii="Calibri" w:hAnsi="Calibri" w:cs="Calibri"/>
          <w:color w:val="1C1C1C"/>
        </w:rPr>
        <w:t xml:space="preserve">jej </w:t>
      </w:r>
      <w:r w:rsidRPr="000B52AC">
        <w:rPr>
          <w:rFonts w:ascii="Calibri" w:hAnsi="Calibri" w:cs="Calibri"/>
          <w:color w:val="1C1C1C"/>
        </w:rPr>
        <w:t>potrzeb</w:t>
      </w:r>
      <w:r>
        <w:rPr>
          <w:rFonts w:ascii="Calibri" w:hAnsi="Calibri" w:cs="Calibri"/>
          <w:color w:val="1C1C1C"/>
        </w:rPr>
        <w:t>.</w:t>
      </w:r>
      <w:r w:rsidRPr="000B52AC">
        <w:rPr>
          <w:rFonts w:ascii="Calibri" w:hAnsi="Calibri" w:cs="Calibri"/>
          <w:color w:val="1C1C1C"/>
        </w:rPr>
        <w:t xml:space="preserve"> </w:t>
      </w:r>
    </w:p>
    <w:p w14:paraId="1C64C8FF" w14:textId="77777777" w:rsidR="003909DA" w:rsidRDefault="003909DA" w:rsidP="003909DA">
      <w:pPr>
        <w:spacing w:after="0" w:line="27" w:lineRule="atLeast"/>
        <w:rPr>
          <w:rFonts w:ascii="Calibri" w:hAnsi="Calibri" w:cs="Calibri"/>
          <w:color w:val="1C1C1C"/>
          <w:kern w:val="0"/>
          <w14:ligatures w14:val="none"/>
        </w:rPr>
      </w:pPr>
    </w:p>
    <w:p w14:paraId="2212C71B" w14:textId="1AEAADD2" w:rsidR="007B0921" w:rsidRPr="003909DA" w:rsidRDefault="003909DA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8.    </w:t>
      </w:r>
      <w:r w:rsidR="007B0921" w:rsidRPr="003909DA">
        <w:rPr>
          <w:rFonts w:ascii="Calibri" w:hAnsi="Calibri" w:cs="Calibri"/>
          <w:b/>
          <w:bCs/>
          <w:color w:val="1C1C1C"/>
          <w:kern w:val="0"/>
          <w14:ligatures w14:val="none"/>
        </w:rPr>
        <w:t>Informacja o wskaźniku zatrudnienia osób niepełnosprawnych:</w:t>
      </w:r>
    </w:p>
    <w:p w14:paraId="456D1DD7" w14:textId="77777777" w:rsidR="007B0921" w:rsidRPr="007B0921" w:rsidRDefault="007B092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miesiącu poprzedzającym datę upublicznienia ogłoszenia o naborze, wskaźnik zatrudnienia osób niepełnosprawnych w Urzędzie Gminy Lesznowola,                                               w rozumieniu przepisów o rehabilitacji zawodowej i społecznej oraz zatrudnianiu osób niepełnosprawnych, jest niższy niż 6%.</w:t>
      </w:r>
    </w:p>
    <w:p w14:paraId="061EA271" w14:textId="77777777" w:rsidR="007B0921" w:rsidRPr="007B0921" w:rsidRDefault="007B092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przypadku gdy wskaźnik zatrudnienia jest niższy niż 6%:</w:t>
      </w:r>
    </w:p>
    <w:p w14:paraId="604A7AA7" w14:textId="77777777" w:rsidR="007B0921" w:rsidRPr="007B0921" w:rsidRDefault="007B0921" w:rsidP="0096560B">
      <w:pPr>
        <w:numPr>
          <w:ilvl w:val="0"/>
          <w:numId w:val="5"/>
        </w:numPr>
        <w:spacing w:after="0" w:line="27" w:lineRule="atLeast"/>
        <w:ind w:left="993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do udziału w naborze, zachęcamy również osoby z niepełnosprawnością, które spełniają wymagania określone w ogłoszeniu i które zapoznały się z oferowanymi warunkami pracy,</w:t>
      </w:r>
    </w:p>
    <w:p w14:paraId="24503BF3" w14:textId="77777777" w:rsidR="007B0921" w:rsidRPr="007B0921" w:rsidRDefault="007B0921" w:rsidP="0096560B">
      <w:pPr>
        <w:numPr>
          <w:ilvl w:val="0"/>
          <w:numId w:val="5"/>
        </w:numPr>
        <w:spacing w:after="0" w:line="27" w:lineRule="atLeast"/>
        <w:ind w:left="993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osoby z niepełnosprawnością mogą skorzystać z pierwszeństwa w zatrudnieniu, pod warunkiem:</w:t>
      </w:r>
    </w:p>
    <w:p w14:paraId="3518A69B" w14:textId="77777777" w:rsidR="007B0921" w:rsidRP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przedłożenia orzeczenia o niepełnosprawności,</w:t>
      </w:r>
    </w:p>
    <w:p w14:paraId="0DBC4D2C" w14:textId="77777777" w:rsidR="007B0921" w:rsidRP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spełnienia wymagań niezbędnych do podjęcia pracy na danym stanowisku określonych w ogłoszeniu o naborze,</w:t>
      </w:r>
    </w:p>
    <w:p w14:paraId="0BE941B1" w14:textId="77777777" w:rsid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lastRenderedPageBreak/>
        <w:t>znalezienia się w gronie pięciu najwyżej ocenionych kandydatów (nie dotyczy urzędniczych stanowisk kierowniczych).</w:t>
      </w:r>
    </w:p>
    <w:p w14:paraId="2CFCE3D2" w14:textId="77777777" w:rsidR="00B94A1C" w:rsidRPr="007B0921" w:rsidRDefault="00B94A1C" w:rsidP="0096560B">
      <w:pPr>
        <w:spacing w:after="0" w:line="27" w:lineRule="atLeast"/>
        <w:contextualSpacing/>
        <w:rPr>
          <w:rFonts w:ascii="Calibri" w:hAnsi="Calibri" w:cs="Calibri"/>
          <w:color w:val="1C1C1C"/>
          <w:kern w:val="0"/>
          <w14:ligatures w14:val="none"/>
        </w:rPr>
      </w:pPr>
    </w:p>
    <w:p w14:paraId="0E89D954" w14:textId="61984737" w:rsidR="007B0921" w:rsidRPr="003909DA" w:rsidRDefault="003909DA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9.    </w:t>
      </w:r>
      <w:r w:rsidR="007B0921" w:rsidRPr="003909DA">
        <w:rPr>
          <w:rFonts w:ascii="Calibri" w:hAnsi="Calibri" w:cs="Calibri"/>
          <w:b/>
          <w:bCs/>
          <w:color w:val="1C1C1C"/>
          <w:kern w:val="0"/>
          <w14:ligatures w14:val="none"/>
        </w:rPr>
        <w:t>Sposób, termin i miejsce składania dokumentów:</w:t>
      </w:r>
    </w:p>
    <w:p w14:paraId="59631D91" w14:textId="437C6505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kandydat przystępujący do konkursu składa dokumenty osobiście w Urzędzie Gminy Lesznowola albo za pośrednictwem operatora pocztowego na adres Urzędu,                                w zaklejonej kopercie z dopiskiem: 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”Nabór na wolne stanowisko urzędnicze                               </w:t>
      </w:r>
      <w:r w:rsidR="007241B3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Kierownik 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w Referacie </w:t>
      </w:r>
      <w:r w:rsidR="00D05A7F">
        <w:rPr>
          <w:rFonts w:ascii="Calibri" w:hAnsi="Calibri" w:cs="Calibri"/>
          <w:b/>
          <w:bCs/>
          <w:color w:val="1C1C1C"/>
          <w:kern w:val="0"/>
          <w14:ligatures w14:val="none"/>
        </w:rPr>
        <w:t>Innowacji, Rozwoju i Funduszy Zewnętrznych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>”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4A722A67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razie złożenia dokumentów drogą pocztową, za datę ich złożenia uważa się datę wpływu do Kancelarii urzędu Gminy,</w:t>
      </w:r>
    </w:p>
    <w:p w14:paraId="18D18C62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dopuszcza się składanie ofert w postaci elektronicznej,</w:t>
      </w:r>
    </w:p>
    <w:p w14:paraId="3A0352B6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oferta składana w postaci elektronicznej, w tytule musi zawierać dopisek, o którym mowa w lit. a) i powinna być:</w:t>
      </w:r>
    </w:p>
    <w:p w14:paraId="2C88D20E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opatrzona kwalifikowanym podpisem elektronicznym albo podpisem zaufanym (składanym za pomocą profilu zaufanego) i zawierać elektroniczne kopie </w:t>
      </w:r>
      <w:r w:rsidRPr="00B62F3D">
        <w:rPr>
          <w:rFonts w:ascii="Calibri" w:hAnsi="Calibri" w:cs="Calibri"/>
          <w:kern w:val="0"/>
          <w14:ligatures w14:val="none"/>
        </w:rPr>
        <w:t>dokumentów wymaganych jako załączniki do oferty, lub:</w:t>
      </w:r>
    </w:p>
    <w:p w14:paraId="17EF36EF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złożona w </w:t>
      </w:r>
      <w:proofErr w:type="spellStart"/>
      <w:r w:rsidRPr="00B62F3D">
        <w:rPr>
          <w:rFonts w:ascii="Calibri" w:hAnsi="Calibri" w:cs="Calibri"/>
          <w:kern w:val="0"/>
          <w14:ligatures w14:val="none"/>
        </w:rPr>
        <w:t>ePUAP</w:t>
      </w:r>
      <w:proofErr w:type="spellEnd"/>
      <w:r w:rsidRPr="00B62F3D">
        <w:rPr>
          <w:rFonts w:ascii="Calibri" w:hAnsi="Calibri" w:cs="Calibri"/>
          <w:kern w:val="0"/>
          <w14:ligatures w14:val="none"/>
        </w:rPr>
        <w:t xml:space="preserve"> na adres skrytki podawczej Urzędu: /apq4u8b94x/</w:t>
      </w:r>
      <w:proofErr w:type="spellStart"/>
      <w:r w:rsidRPr="00B62F3D">
        <w:rPr>
          <w:rFonts w:ascii="Calibri" w:hAnsi="Calibri" w:cs="Calibri"/>
          <w:kern w:val="0"/>
          <w14:ligatures w14:val="none"/>
        </w:rPr>
        <w:t>SkrytkaESP</w:t>
      </w:r>
      <w:proofErr w:type="spellEnd"/>
      <w:r w:rsidRPr="00B62F3D">
        <w:rPr>
          <w:rFonts w:ascii="Calibri" w:hAnsi="Calibri" w:cs="Calibri"/>
          <w:kern w:val="0"/>
          <w14:ligatures w14:val="none"/>
        </w:rPr>
        <w:t xml:space="preserve"> ”, lub:</w:t>
      </w:r>
    </w:p>
    <w:p w14:paraId="4F1B2C1D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przesłana w formacie pdf lub jpg na adres: </w:t>
      </w:r>
      <w:hyperlink r:id="rId10" w:history="1">
        <w:r w:rsidRPr="00B62F3D">
          <w:rPr>
            <w:rFonts w:ascii="Calibri" w:hAnsi="Calibri" w:cs="Calibri"/>
            <w:kern w:val="0"/>
            <w:u w:val="single"/>
            <w14:ligatures w14:val="none"/>
          </w:rPr>
          <w:t>wojt@lesznowola.pl</w:t>
        </w:r>
      </w:hyperlink>
      <w:r w:rsidRPr="00B62F3D">
        <w:rPr>
          <w:rFonts w:ascii="Calibri" w:hAnsi="Calibri" w:cs="Calibri"/>
          <w:kern w:val="0"/>
          <w14:ligatures w14:val="none"/>
        </w:rPr>
        <w:t>,</w:t>
      </w:r>
    </w:p>
    <w:p w14:paraId="607844B3" w14:textId="77777777" w:rsidR="007B0921" w:rsidRPr="00B62F3D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>dokumenty wymienione w pkt. 6, lit.: a), b), f), g), h), i), i j) przesłane w sposób określony w pkt.9, lit. d), kandydat jest zobowiązany przedstawić w oryginale na etapie testu wiedzy, a w przypadku jego braku na etapie rozmowy kwalifikacyjnej,</w:t>
      </w:r>
    </w:p>
    <w:p w14:paraId="00F08403" w14:textId="786AB819" w:rsidR="007B0921" w:rsidRPr="00B62F3D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termin składania dokumentów </w:t>
      </w:r>
      <w:r w:rsidRPr="00B62F3D">
        <w:rPr>
          <w:rFonts w:ascii="Calibri" w:hAnsi="Calibri" w:cs="Calibri"/>
          <w:b/>
          <w:bCs/>
          <w:kern w:val="0"/>
          <w14:ligatures w14:val="none"/>
        </w:rPr>
        <w:t>do</w:t>
      </w:r>
      <w:r w:rsidR="00BA2C5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E3555D">
        <w:rPr>
          <w:rFonts w:ascii="Calibri" w:hAnsi="Calibri" w:cs="Calibri"/>
          <w:b/>
          <w:bCs/>
          <w:kern w:val="0"/>
          <w14:ligatures w14:val="none"/>
        </w:rPr>
        <w:t>27</w:t>
      </w:r>
      <w:r w:rsidR="0011750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DC390F">
        <w:rPr>
          <w:rFonts w:ascii="Calibri" w:hAnsi="Calibri" w:cs="Calibri"/>
          <w:b/>
          <w:bCs/>
          <w:kern w:val="0"/>
          <w14:ligatures w14:val="none"/>
        </w:rPr>
        <w:t>października</w:t>
      </w:r>
      <w:r w:rsidR="0011750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Pr="00B62F3D">
        <w:rPr>
          <w:rFonts w:ascii="Calibri" w:hAnsi="Calibri" w:cs="Calibri"/>
          <w:b/>
          <w:bCs/>
          <w:kern w:val="0"/>
          <w14:ligatures w14:val="none"/>
        </w:rPr>
        <w:t>202</w:t>
      </w:r>
      <w:r w:rsidR="00E933F1">
        <w:rPr>
          <w:rFonts w:ascii="Calibri" w:hAnsi="Calibri" w:cs="Calibri"/>
          <w:b/>
          <w:bCs/>
          <w:kern w:val="0"/>
          <w14:ligatures w14:val="none"/>
        </w:rPr>
        <w:t>5</w:t>
      </w:r>
      <w:r w:rsidRPr="00B62F3D">
        <w:rPr>
          <w:rFonts w:ascii="Calibri" w:hAnsi="Calibri" w:cs="Calibri"/>
          <w:b/>
          <w:bCs/>
          <w:kern w:val="0"/>
          <w14:ligatures w14:val="none"/>
        </w:rPr>
        <w:t xml:space="preserve"> roku.</w:t>
      </w:r>
    </w:p>
    <w:p w14:paraId="2DA1538B" w14:textId="77777777" w:rsidR="009C5D5E" w:rsidRDefault="009C5D5E" w:rsidP="00B837A9">
      <w:pPr>
        <w:spacing w:after="0" w:line="27" w:lineRule="atLeast"/>
        <w:ind w:left="851"/>
        <w:contextualSpacing/>
        <w:rPr>
          <w:rFonts w:ascii="Calibri" w:hAnsi="Calibri" w:cs="Calibri"/>
          <w:b/>
          <w:bCs/>
          <w:color w:val="1C1C1C"/>
          <w:kern w:val="0"/>
          <w14:ligatures w14:val="none"/>
        </w:rPr>
      </w:pPr>
    </w:p>
    <w:p w14:paraId="5196B05A" w14:textId="77777777" w:rsidR="009C5D5E" w:rsidRPr="007B0921" w:rsidRDefault="009C5D5E" w:rsidP="00B837A9">
      <w:pPr>
        <w:spacing w:after="0" w:line="27" w:lineRule="atLeast"/>
        <w:ind w:left="851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260519AB" w14:textId="77777777" w:rsidR="007B0921" w:rsidRPr="007B0921" w:rsidRDefault="007B0921" w:rsidP="00B837A9">
      <w:pPr>
        <w:spacing w:after="0" w:line="27" w:lineRule="atLeast"/>
        <w:ind w:left="426" w:firstLine="1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Oferty, które zostaną złożone po terminie określonym w niniejszym ogłoszeniu, nie będą rozpatrywane.</w:t>
      </w:r>
    </w:p>
    <w:p w14:paraId="2CB67FE7" w14:textId="77777777" w:rsidR="007B0921" w:rsidRDefault="007B0921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Informacja o wyniku naboru będzie upowszechniona poprzez opublikowanie w Biuletynie Informacji Publicznej i umieszczenie na tablicy informacyjnej w siedzibie Urzędu Gminy Lesznowola.</w:t>
      </w:r>
    </w:p>
    <w:p w14:paraId="03713FF9" w14:textId="77777777" w:rsidR="0062072D" w:rsidRDefault="0062072D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3C10F459" w14:textId="77777777" w:rsidR="0062072D" w:rsidRDefault="0062072D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38581AB7" w14:textId="57F70F40" w:rsidR="0062072D" w:rsidRDefault="0062072D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Wójt Gminy Lesznowola</w:t>
      </w:r>
    </w:p>
    <w:p w14:paraId="6F1CBEB9" w14:textId="3FF292D0" w:rsidR="0062072D" w:rsidRPr="007B0921" w:rsidRDefault="0062072D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Marta Natalia Maciejak</w:t>
      </w:r>
    </w:p>
    <w:p w14:paraId="70558A88" w14:textId="0DA6166D" w:rsidR="007B0921" w:rsidRPr="007B0921" w:rsidRDefault="007B0921" w:rsidP="00B837A9">
      <w:pPr>
        <w:spacing w:after="0" w:line="27" w:lineRule="atLeast"/>
        <w:ind w:left="426"/>
        <w:rPr>
          <w:rFonts w:ascii="Calibri" w:hAnsi="Calibri" w:cs="Calibri"/>
          <w:b/>
          <w:bCs/>
          <w:color w:val="1C1C1C"/>
          <w:kern w:val="0"/>
          <w14:ligatures w14:val="none"/>
        </w:rPr>
      </w:pPr>
    </w:p>
    <w:p w14:paraId="1CB08226" w14:textId="77777777" w:rsidR="007B0921" w:rsidRPr="007B0921" w:rsidRDefault="007B0921" w:rsidP="00B837A9">
      <w:pPr>
        <w:spacing w:after="0" w:line="27" w:lineRule="atLeast"/>
        <w:ind w:left="426"/>
        <w:rPr>
          <w:rFonts w:ascii="Calibri" w:hAnsi="Calibri" w:cs="Calibri"/>
          <w:color w:val="1C1C1C"/>
          <w:kern w:val="0"/>
          <w:sz w:val="22"/>
          <w:szCs w:val="22"/>
          <w14:ligatures w14:val="none"/>
        </w:rPr>
      </w:pPr>
    </w:p>
    <w:p w14:paraId="7D016369" w14:textId="77777777" w:rsidR="002D2230" w:rsidRDefault="002D2230" w:rsidP="00B837A9">
      <w:pPr>
        <w:spacing w:after="0" w:line="27" w:lineRule="atLeast"/>
      </w:pPr>
    </w:p>
    <w:sectPr w:rsidR="002D2230" w:rsidSect="00B94A1C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B9D"/>
    <w:multiLevelType w:val="hybridMultilevel"/>
    <w:tmpl w:val="20BC5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639"/>
    <w:multiLevelType w:val="hybridMultilevel"/>
    <w:tmpl w:val="4AE6F01A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2" w15:restartNumberingAfterBreak="0">
    <w:nsid w:val="0B020965"/>
    <w:multiLevelType w:val="hybridMultilevel"/>
    <w:tmpl w:val="B87E493A"/>
    <w:lvl w:ilvl="0" w:tplc="FC806E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88721E68">
      <w:start w:val="1"/>
      <w:numFmt w:val="lowerLetter"/>
      <w:lvlText w:val="%2)"/>
      <w:lvlJc w:val="left"/>
      <w:pPr>
        <w:ind w:left="25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8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09" w:hanging="180"/>
      </w:pPr>
      <w:rPr>
        <w:rFonts w:cs="Times New Roman"/>
      </w:rPr>
    </w:lvl>
  </w:abstractNum>
  <w:abstractNum w:abstractNumId="3" w15:restartNumberingAfterBreak="0">
    <w:nsid w:val="10BE6DAA"/>
    <w:multiLevelType w:val="hybridMultilevel"/>
    <w:tmpl w:val="72EA0B34"/>
    <w:lvl w:ilvl="0" w:tplc="212AC65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B548E"/>
    <w:multiLevelType w:val="hybridMultilevel"/>
    <w:tmpl w:val="AB1604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E402DC"/>
    <w:multiLevelType w:val="hybridMultilevel"/>
    <w:tmpl w:val="CF740D12"/>
    <w:lvl w:ilvl="0" w:tplc="FC806E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6" w15:restartNumberingAfterBreak="0">
    <w:nsid w:val="28CB1E72"/>
    <w:multiLevelType w:val="hybridMultilevel"/>
    <w:tmpl w:val="8902ADCC"/>
    <w:lvl w:ilvl="0" w:tplc="E54E90C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5B43F1"/>
    <w:multiLevelType w:val="hybridMultilevel"/>
    <w:tmpl w:val="B8CCE13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DE143DD"/>
    <w:multiLevelType w:val="hybridMultilevel"/>
    <w:tmpl w:val="5BEE5632"/>
    <w:lvl w:ilvl="0" w:tplc="0C8E12E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5C73"/>
    <w:multiLevelType w:val="hybridMultilevel"/>
    <w:tmpl w:val="BC50C434"/>
    <w:lvl w:ilvl="0" w:tplc="FC806E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F2733D1"/>
    <w:multiLevelType w:val="hybridMultilevel"/>
    <w:tmpl w:val="8DF8DF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931A1"/>
    <w:multiLevelType w:val="hybridMultilevel"/>
    <w:tmpl w:val="E6E22636"/>
    <w:lvl w:ilvl="0" w:tplc="33D862B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 w15:restartNumberingAfterBreak="0">
    <w:nsid w:val="31EB4716"/>
    <w:multiLevelType w:val="hybridMultilevel"/>
    <w:tmpl w:val="B802C0C4"/>
    <w:lvl w:ilvl="0" w:tplc="E54E90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84310"/>
    <w:multiLevelType w:val="hybridMultilevel"/>
    <w:tmpl w:val="DFD4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8518B"/>
    <w:multiLevelType w:val="hybridMultilevel"/>
    <w:tmpl w:val="4FDC43BE"/>
    <w:lvl w:ilvl="0" w:tplc="3454EBC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97FA4"/>
    <w:multiLevelType w:val="hybridMultilevel"/>
    <w:tmpl w:val="90F4621E"/>
    <w:lvl w:ilvl="0" w:tplc="E54E90C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5D1E41"/>
    <w:multiLevelType w:val="hybridMultilevel"/>
    <w:tmpl w:val="15827CF6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06FEA"/>
    <w:multiLevelType w:val="hybridMultilevel"/>
    <w:tmpl w:val="D8025856"/>
    <w:lvl w:ilvl="0" w:tplc="04150017">
      <w:start w:val="1"/>
      <w:numFmt w:val="lowerLetter"/>
      <w:lvlText w:val="%1)"/>
      <w:lvlJc w:val="left"/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BB648D5"/>
    <w:multiLevelType w:val="hybridMultilevel"/>
    <w:tmpl w:val="CFBE2C5E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C806E2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EEA234C"/>
    <w:multiLevelType w:val="hybridMultilevel"/>
    <w:tmpl w:val="1EC2435E"/>
    <w:lvl w:ilvl="0" w:tplc="FC806E2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FC806E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4F7926F1"/>
    <w:multiLevelType w:val="hybridMultilevel"/>
    <w:tmpl w:val="5C905584"/>
    <w:lvl w:ilvl="0" w:tplc="FC806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714E0"/>
    <w:multiLevelType w:val="hybridMultilevel"/>
    <w:tmpl w:val="DF02E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D2C6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97EED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23C45"/>
    <w:multiLevelType w:val="hybridMultilevel"/>
    <w:tmpl w:val="B22A7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D6020"/>
    <w:multiLevelType w:val="hybridMultilevel"/>
    <w:tmpl w:val="1E4A67F2"/>
    <w:lvl w:ilvl="0" w:tplc="FC806E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4" w15:restartNumberingAfterBreak="0">
    <w:nsid w:val="58A86897"/>
    <w:multiLevelType w:val="hybridMultilevel"/>
    <w:tmpl w:val="90AE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0F222C"/>
    <w:multiLevelType w:val="hybridMultilevel"/>
    <w:tmpl w:val="47C6E65E"/>
    <w:lvl w:ilvl="0" w:tplc="FC806E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857C95"/>
    <w:multiLevelType w:val="hybridMultilevel"/>
    <w:tmpl w:val="6B62EBBA"/>
    <w:lvl w:ilvl="0" w:tplc="03E6D59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76B515C"/>
    <w:multiLevelType w:val="hybridMultilevel"/>
    <w:tmpl w:val="E4C26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37C60"/>
    <w:multiLevelType w:val="hybridMultilevel"/>
    <w:tmpl w:val="8140E5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1586E"/>
    <w:multiLevelType w:val="hybridMultilevel"/>
    <w:tmpl w:val="62C48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D55F0"/>
    <w:multiLevelType w:val="hybridMultilevel"/>
    <w:tmpl w:val="46B4E2CA"/>
    <w:lvl w:ilvl="0" w:tplc="12EA07C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E5835"/>
    <w:multiLevelType w:val="hybridMultilevel"/>
    <w:tmpl w:val="A4D4FF6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EA679E"/>
    <w:multiLevelType w:val="hybridMultilevel"/>
    <w:tmpl w:val="AD7861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646B44"/>
    <w:multiLevelType w:val="hybridMultilevel"/>
    <w:tmpl w:val="D8827A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A7D4C"/>
    <w:multiLevelType w:val="hybridMultilevel"/>
    <w:tmpl w:val="D33EADA8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852960">
    <w:abstractNumId w:val="21"/>
  </w:num>
  <w:num w:numId="2" w16cid:durableId="728308029">
    <w:abstractNumId w:val="32"/>
  </w:num>
  <w:num w:numId="3" w16cid:durableId="957032859">
    <w:abstractNumId w:val="24"/>
  </w:num>
  <w:num w:numId="4" w16cid:durableId="1064915938">
    <w:abstractNumId w:val="4"/>
  </w:num>
  <w:num w:numId="5" w16cid:durableId="742677173">
    <w:abstractNumId w:val="31"/>
  </w:num>
  <w:num w:numId="6" w16cid:durableId="137035839">
    <w:abstractNumId w:val="9"/>
  </w:num>
  <w:num w:numId="7" w16cid:durableId="1215308754">
    <w:abstractNumId w:val="30"/>
  </w:num>
  <w:num w:numId="8" w16cid:durableId="1028484649">
    <w:abstractNumId w:val="26"/>
  </w:num>
  <w:num w:numId="9" w16cid:durableId="320163999">
    <w:abstractNumId w:val="3"/>
  </w:num>
  <w:num w:numId="10" w16cid:durableId="2085562171">
    <w:abstractNumId w:val="29"/>
  </w:num>
  <w:num w:numId="11" w16cid:durableId="322589668">
    <w:abstractNumId w:val="15"/>
  </w:num>
  <w:num w:numId="12" w16cid:durableId="848105178">
    <w:abstractNumId w:val="7"/>
  </w:num>
  <w:num w:numId="13" w16cid:durableId="1122920492">
    <w:abstractNumId w:val="6"/>
  </w:num>
  <w:num w:numId="14" w16cid:durableId="774177372">
    <w:abstractNumId w:val="10"/>
  </w:num>
  <w:num w:numId="15" w16cid:durableId="2124644183">
    <w:abstractNumId w:val="28"/>
  </w:num>
  <w:num w:numId="16" w16cid:durableId="535580007">
    <w:abstractNumId w:val="12"/>
  </w:num>
  <w:num w:numId="17" w16cid:durableId="1670136101">
    <w:abstractNumId w:val="18"/>
  </w:num>
  <w:num w:numId="18" w16cid:durableId="634215705">
    <w:abstractNumId w:val="11"/>
  </w:num>
  <w:num w:numId="19" w16cid:durableId="267352296">
    <w:abstractNumId w:val="5"/>
  </w:num>
  <w:num w:numId="20" w16cid:durableId="816263902">
    <w:abstractNumId w:val="23"/>
  </w:num>
  <w:num w:numId="21" w16cid:durableId="1253053360">
    <w:abstractNumId w:val="17"/>
  </w:num>
  <w:num w:numId="22" w16cid:durableId="2022001666">
    <w:abstractNumId w:val="2"/>
  </w:num>
  <w:num w:numId="23" w16cid:durableId="2032947994">
    <w:abstractNumId w:val="19"/>
  </w:num>
  <w:num w:numId="24" w16cid:durableId="2085489860">
    <w:abstractNumId w:val="1"/>
  </w:num>
  <w:num w:numId="25" w16cid:durableId="1096557719">
    <w:abstractNumId w:val="27"/>
  </w:num>
  <w:num w:numId="26" w16cid:durableId="2052339154">
    <w:abstractNumId w:val="33"/>
  </w:num>
  <w:num w:numId="27" w16cid:durableId="1016033525">
    <w:abstractNumId w:val="13"/>
  </w:num>
  <w:num w:numId="28" w16cid:durableId="65611423">
    <w:abstractNumId w:val="22"/>
  </w:num>
  <w:num w:numId="29" w16cid:durableId="1566380534">
    <w:abstractNumId w:val="8"/>
  </w:num>
  <w:num w:numId="30" w16cid:durableId="550381978">
    <w:abstractNumId w:val="14"/>
  </w:num>
  <w:num w:numId="31" w16cid:durableId="1208571452">
    <w:abstractNumId w:val="0"/>
  </w:num>
  <w:num w:numId="32" w16cid:durableId="266693604">
    <w:abstractNumId w:val="34"/>
  </w:num>
  <w:num w:numId="33" w16cid:durableId="1430348222">
    <w:abstractNumId w:val="16"/>
  </w:num>
  <w:num w:numId="34" w16cid:durableId="710963022">
    <w:abstractNumId w:val="20"/>
  </w:num>
  <w:num w:numId="35" w16cid:durableId="167025408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7F"/>
    <w:rsid w:val="00007FFC"/>
    <w:rsid w:val="00030301"/>
    <w:rsid w:val="00032A48"/>
    <w:rsid w:val="000406C2"/>
    <w:rsid w:val="00043F8E"/>
    <w:rsid w:val="00073109"/>
    <w:rsid w:val="000869E0"/>
    <w:rsid w:val="000A722D"/>
    <w:rsid w:val="000A75A8"/>
    <w:rsid w:val="000A7E5D"/>
    <w:rsid w:val="000B199A"/>
    <w:rsid w:val="000B2E9A"/>
    <w:rsid w:val="000D51DD"/>
    <w:rsid w:val="000E5410"/>
    <w:rsid w:val="000F2E5F"/>
    <w:rsid w:val="00103177"/>
    <w:rsid w:val="001119A8"/>
    <w:rsid w:val="00117501"/>
    <w:rsid w:val="001243E3"/>
    <w:rsid w:val="001263E9"/>
    <w:rsid w:val="00142A29"/>
    <w:rsid w:val="00145EC3"/>
    <w:rsid w:val="001510C9"/>
    <w:rsid w:val="001544E2"/>
    <w:rsid w:val="00166D0E"/>
    <w:rsid w:val="0019514E"/>
    <w:rsid w:val="0019753E"/>
    <w:rsid w:val="001A24A9"/>
    <w:rsid w:val="001A7630"/>
    <w:rsid w:val="001B676D"/>
    <w:rsid w:val="001B77E7"/>
    <w:rsid w:val="001C742A"/>
    <w:rsid w:val="001C7BD3"/>
    <w:rsid w:val="00204872"/>
    <w:rsid w:val="00251479"/>
    <w:rsid w:val="00252FE2"/>
    <w:rsid w:val="0029469F"/>
    <w:rsid w:val="00294832"/>
    <w:rsid w:val="002A699F"/>
    <w:rsid w:val="002D2230"/>
    <w:rsid w:val="002D786C"/>
    <w:rsid w:val="002F1493"/>
    <w:rsid w:val="002F1E50"/>
    <w:rsid w:val="002F6B41"/>
    <w:rsid w:val="003147E9"/>
    <w:rsid w:val="00314BC6"/>
    <w:rsid w:val="003219DD"/>
    <w:rsid w:val="00333446"/>
    <w:rsid w:val="00340066"/>
    <w:rsid w:val="00342729"/>
    <w:rsid w:val="003471A5"/>
    <w:rsid w:val="00354D7C"/>
    <w:rsid w:val="00360796"/>
    <w:rsid w:val="00360F03"/>
    <w:rsid w:val="00363D2E"/>
    <w:rsid w:val="00366045"/>
    <w:rsid w:val="003909DA"/>
    <w:rsid w:val="003B108C"/>
    <w:rsid w:val="003C7815"/>
    <w:rsid w:val="003E0397"/>
    <w:rsid w:val="003E43FB"/>
    <w:rsid w:val="003E70D5"/>
    <w:rsid w:val="004016A8"/>
    <w:rsid w:val="004035C7"/>
    <w:rsid w:val="004119B0"/>
    <w:rsid w:val="004233EC"/>
    <w:rsid w:val="00452286"/>
    <w:rsid w:val="00460AD6"/>
    <w:rsid w:val="004652DE"/>
    <w:rsid w:val="00477D55"/>
    <w:rsid w:val="004947DD"/>
    <w:rsid w:val="004949F8"/>
    <w:rsid w:val="00497307"/>
    <w:rsid w:val="004A46F3"/>
    <w:rsid w:val="004D3B90"/>
    <w:rsid w:val="004D6A2E"/>
    <w:rsid w:val="004F427F"/>
    <w:rsid w:val="004F7688"/>
    <w:rsid w:val="00514FE7"/>
    <w:rsid w:val="005253A9"/>
    <w:rsid w:val="00526ABC"/>
    <w:rsid w:val="005319E2"/>
    <w:rsid w:val="00543946"/>
    <w:rsid w:val="00544AE2"/>
    <w:rsid w:val="0055083F"/>
    <w:rsid w:val="00555211"/>
    <w:rsid w:val="00577907"/>
    <w:rsid w:val="00584D60"/>
    <w:rsid w:val="00596672"/>
    <w:rsid w:val="005E0C6B"/>
    <w:rsid w:val="005E44BE"/>
    <w:rsid w:val="005F2C0D"/>
    <w:rsid w:val="00601CFA"/>
    <w:rsid w:val="0060317E"/>
    <w:rsid w:val="0062072D"/>
    <w:rsid w:val="00631DBA"/>
    <w:rsid w:val="00641B04"/>
    <w:rsid w:val="00651518"/>
    <w:rsid w:val="00671E08"/>
    <w:rsid w:val="00674120"/>
    <w:rsid w:val="0068061D"/>
    <w:rsid w:val="006830FA"/>
    <w:rsid w:val="00696610"/>
    <w:rsid w:val="006976DE"/>
    <w:rsid w:val="006A10A1"/>
    <w:rsid w:val="006A2E7A"/>
    <w:rsid w:val="006B71D7"/>
    <w:rsid w:val="006D0FF8"/>
    <w:rsid w:val="006D1FA1"/>
    <w:rsid w:val="006F2F28"/>
    <w:rsid w:val="0070371E"/>
    <w:rsid w:val="007116E7"/>
    <w:rsid w:val="007118F7"/>
    <w:rsid w:val="00713E1E"/>
    <w:rsid w:val="00715E50"/>
    <w:rsid w:val="00716351"/>
    <w:rsid w:val="007241B3"/>
    <w:rsid w:val="00736FF1"/>
    <w:rsid w:val="00740AA7"/>
    <w:rsid w:val="00741D5D"/>
    <w:rsid w:val="00741EE8"/>
    <w:rsid w:val="00744063"/>
    <w:rsid w:val="00775042"/>
    <w:rsid w:val="007974FA"/>
    <w:rsid w:val="007B0921"/>
    <w:rsid w:val="007B140B"/>
    <w:rsid w:val="007C2E31"/>
    <w:rsid w:val="007C4A76"/>
    <w:rsid w:val="007D5340"/>
    <w:rsid w:val="007D5BCB"/>
    <w:rsid w:val="007E2B70"/>
    <w:rsid w:val="007F4E4C"/>
    <w:rsid w:val="007F752D"/>
    <w:rsid w:val="008054AD"/>
    <w:rsid w:val="008060B5"/>
    <w:rsid w:val="00814C20"/>
    <w:rsid w:val="008177A2"/>
    <w:rsid w:val="008213EE"/>
    <w:rsid w:val="00831CE6"/>
    <w:rsid w:val="00837BE4"/>
    <w:rsid w:val="00842BA0"/>
    <w:rsid w:val="00856BDE"/>
    <w:rsid w:val="008600BC"/>
    <w:rsid w:val="00860FFA"/>
    <w:rsid w:val="00876DC8"/>
    <w:rsid w:val="00881641"/>
    <w:rsid w:val="0088302C"/>
    <w:rsid w:val="008D0DC2"/>
    <w:rsid w:val="008E7A4B"/>
    <w:rsid w:val="008F5AF2"/>
    <w:rsid w:val="009033B2"/>
    <w:rsid w:val="0090670C"/>
    <w:rsid w:val="009101B1"/>
    <w:rsid w:val="00914477"/>
    <w:rsid w:val="00920640"/>
    <w:rsid w:val="009454F7"/>
    <w:rsid w:val="00955590"/>
    <w:rsid w:val="009642F3"/>
    <w:rsid w:val="0096560B"/>
    <w:rsid w:val="00986BA8"/>
    <w:rsid w:val="00997D71"/>
    <w:rsid w:val="009A7F92"/>
    <w:rsid w:val="009B6713"/>
    <w:rsid w:val="009C5D5E"/>
    <w:rsid w:val="009D0A67"/>
    <w:rsid w:val="009F617D"/>
    <w:rsid w:val="00A22B1F"/>
    <w:rsid w:val="00A24FF2"/>
    <w:rsid w:val="00A256D3"/>
    <w:rsid w:val="00A3303A"/>
    <w:rsid w:val="00A4002B"/>
    <w:rsid w:val="00A46DB3"/>
    <w:rsid w:val="00A53E7E"/>
    <w:rsid w:val="00A74A5C"/>
    <w:rsid w:val="00A836DE"/>
    <w:rsid w:val="00A94A42"/>
    <w:rsid w:val="00AA6E5C"/>
    <w:rsid w:val="00AC19EA"/>
    <w:rsid w:val="00AC22B3"/>
    <w:rsid w:val="00AD0DDD"/>
    <w:rsid w:val="00AD6738"/>
    <w:rsid w:val="00AE43E9"/>
    <w:rsid w:val="00AE4574"/>
    <w:rsid w:val="00AF003D"/>
    <w:rsid w:val="00AF6334"/>
    <w:rsid w:val="00B00E4D"/>
    <w:rsid w:val="00B01C24"/>
    <w:rsid w:val="00B04BB7"/>
    <w:rsid w:val="00B218D2"/>
    <w:rsid w:val="00B577D5"/>
    <w:rsid w:val="00B62F3D"/>
    <w:rsid w:val="00B837A9"/>
    <w:rsid w:val="00B94A1C"/>
    <w:rsid w:val="00BA2C51"/>
    <w:rsid w:val="00BC0DD8"/>
    <w:rsid w:val="00BC1915"/>
    <w:rsid w:val="00BC5C6A"/>
    <w:rsid w:val="00BF71D3"/>
    <w:rsid w:val="00C368B9"/>
    <w:rsid w:val="00C55C02"/>
    <w:rsid w:val="00C71CCB"/>
    <w:rsid w:val="00C752B3"/>
    <w:rsid w:val="00C84EA3"/>
    <w:rsid w:val="00C87528"/>
    <w:rsid w:val="00CA525E"/>
    <w:rsid w:val="00CB21FF"/>
    <w:rsid w:val="00CD355B"/>
    <w:rsid w:val="00CE212A"/>
    <w:rsid w:val="00CE3279"/>
    <w:rsid w:val="00CE3BF5"/>
    <w:rsid w:val="00CF026F"/>
    <w:rsid w:val="00CF6F85"/>
    <w:rsid w:val="00D0214A"/>
    <w:rsid w:val="00D02B83"/>
    <w:rsid w:val="00D05A7F"/>
    <w:rsid w:val="00D16D3B"/>
    <w:rsid w:val="00D266A8"/>
    <w:rsid w:val="00D27043"/>
    <w:rsid w:val="00D43046"/>
    <w:rsid w:val="00D559C4"/>
    <w:rsid w:val="00D622E0"/>
    <w:rsid w:val="00D75153"/>
    <w:rsid w:val="00D813F0"/>
    <w:rsid w:val="00DB05A8"/>
    <w:rsid w:val="00DC390F"/>
    <w:rsid w:val="00DC67A4"/>
    <w:rsid w:val="00E05C3C"/>
    <w:rsid w:val="00E05DCF"/>
    <w:rsid w:val="00E1260B"/>
    <w:rsid w:val="00E2612E"/>
    <w:rsid w:val="00E3555D"/>
    <w:rsid w:val="00E43D3D"/>
    <w:rsid w:val="00E4523A"/>
    <w:rsid w:val="00E732BA"/>
    <w:rsid w:val="00E73B9A"/>
    <w:rsid w:val="00E75D57"/>
    <w:rsid w:val="00E75E49"/>
    <w:rsid w:val="00E82921"/>
    <w:rsid w:val="00E933F1"/>
    <w:rsid w:val="00EA1C3B"/>
    <w:rsid w:val="00EA2537"/>
    <w:rsid w:val="00EB6837"/>
    <w:rsid w:val="00EC0213"/>
    <w:rsid w:val="00ED4523"/>
    <w:rsid w:val="00ED522F"/>
    <w:rsid w:val="00F014F2"/>
    <w:rsid w:val="00F12163"/>
    <w:rsid w:val="00F3606C"/>
    <w:rsid w:val="00F4144F"/>
    <w:rsid w:val="00F51408"/>
    <w:rsid w:val="00F57114"/>
    <w:rsid w:val="00F60454"/>
    <w:rsid w:val="00F65193"/>
    <w:rsid w:val="00F67B3A"/>
    <w:rsid w:val="00F805A8"/>
    <w:rsid w:val="00F8537D"/>
    <w:rsid w:val="00F9390C"/>
    <w:rsid w:val="00FC0813"/>
    <w:rsid w:val="00FD0753"/>
    <w:rsid w:val="00FF035E"/>
    <w:rsid w:val="00FF10E1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AAF7"/>
  <w15:chartTrackingRefBased/>
  <w15:docId w15:val="{ADF53696-EA78-4DF5-A089-17DADD89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F4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F42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2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2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2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2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2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2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2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2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2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27F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19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119A8"/>
  </w:style>
  <w:style w:type="paragraph" w:styleId="NormalnyWeb">
    <w:name w:val="Normal (Web)"/>
    <w:basedOn w:val="Normalny"/>
    <w:uiPriority w:val="99"/>
    <w:unhideWhenUsed/>
    <w:rsid w:val="00CD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D27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lesznowola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lesznowola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ojt@lesznowo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F38A-C56D-46DA-A88C-C4CDF37C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2500</Words>
  <Characters>15004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Ryder</dc:creator>
  <cp:keywords/>
  <dc:description/>
  <cp:lastModifiedBy>Anna Kołakowska</cp:lastModifiedBy>
  <cp:revision>28</cp:revision>
  <cp:lastPrinted>2025-10-16T12:09:00Z</cp:lastPrinted>
  <dcterms:created xsi:type="dcterms:W3CDTF">2025-08-06T07:37:00Z</dcterms:created>
  <dcterms:modified xsi:type="dcterms:W3CDTF">2025-10-16T12:14:00Z</dcterms:modified>
</cp:coreProperties>
</file>