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5C26D" w14:textId="5849C4AA" w:rsidR="008E5A9A" w:rsidRDefault="008E5A9A" w:rsidP="00177B46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Zarządzenie nr</w:t>
      </w:r>
      <w:r w:rsidR="00AA35EE">
        <w:rPr>
          <w:rFonts w:ascii="Arial" w:hAnsi="Arial" w:cs="Arial"/>
          <w:b/>
          <w:bCs/>
        </w:rPr>
        <w:t xml:space="preserve"> 155</w:t>
      </w:r>
      <w:r w:rsidR="004434EE">
        <w:rPr>
          <w:rFonts w:ascii="Arial" w:hAnsi="Arial" w:cs="Arial"/>
          <w:b/>
          <w:bCs/>
        </w:rPr>
        <w:t>/2025</w:t>
      </w:r>
    </w:p>
    <w:p w14:paraId="5CA0B5CC" w14:textId="6D788D8A" w:rsidR="008E5A9A" w:rsidRDefault="008E5A9A" w:rsidP="00177B46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Wójta Gminy Lesznowola</w:t>
      </w:r>
    </w:p>
    <w:p w14:paraId="1C096A14" w14:textId="52D49257" w:rsidR="008E5A9A" w:rsidRDefault="008E5A9A" w:rsidP="00177B46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 dnia</w:t>
      </w:r>
      <w:r w:rsidR="00AA35EE">
        <w:rPr>
          <w:rFonts w:ascii="Arial" w:hAnsi="Arial" w:cs="Arial"/>
          <w:b/>
          <w:bCs/>
        </w:rPr>
        <w:t xml:space="preserve"> 09 października 2025 r.</w:t>
      </w:r>
    </w:p>
    <w:p w14:paraId="6C670EE8" w14:textId="77777777" w:rsidR="008E5A9A" w:rsidRDefault="008E5A9A" w:rsidP="008E5A9A">
      <w:pPr>
        <w:spacing w:after="0"/>
        <w:jc w:val="center"/>
        <w:rPr>
          <w:rFonts w:ascii="Arial" w:hAnsi="Arial" w:cs="Arial"/>
          <w:b/>
          <w:bCs/>
        </w:rPr>
      </w:pPr>
    </w:p>
    <w:p w14:paraId="44908AF3" w14:textId="77777777" w:rsidR="00177B46" w:rsidRDefault="00177B46" w:rsidP="008E5A9A">
      <w:pPr>
        <w:spacing w:after="0"/>
        <w:jc w:val="center"/>
        <w:rPr>
          <w:rFonts w:ascii="Arial" w:hAnsi="Arial" w:cs="Arial"/>
          <w:b/>
          <w:bCs/>
        </w:rPr>
      </w:pPr>
    </w:p>
    <w:p w14:paraId="7B52C42A" w14:textId="641ED5A9" w:rsidR="009A174D" w:rsidRDefault="009805FB" w:rsidP="00FA12B2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</w:t>
      </w:r>
      <w:r w:rsidR="00FA12B2">
        <w:rPr>
          <w:rFonts w:ascii="Arial" w:hAnsi="Arial" w:cs="Arial"/>
          <w:b/>
          <w:bCs/>
        </w:rPr>
        <w:t>mi</w:t>
      </w:r>
      <w:r>
        <w:rPr>
          <w:rFonts w:ascii="Arial" w:hAnsi="Arial" w:cs="Arial"/>
          <w:b/>
          <w:bCs/>
        </w:rPr>
        <w:t>eniające</w:t>
      </w:r>
      <w:r w:rsidR="00FA12B2">
        <w:rPr>
          <w:rFonts w:ascii="Arial" w:hAnsi="Arial" w:cs="Arial"/>
          <w:b/>
          <w:bCs/>
        </w:rPr>
        <w:t xml:space="preserve"> Zarządzeni</w:t>
      </w:r>
      <w:r w:rsidR="00413B2E">
        <w:rPr>
          <w:rFonts w:ascii="Arial" w:hAnsi="Arial" w:cs="Arial"/>
          <w:b/>
          <w:bCs/>
        </w:rPr>
        <w:t>e</w:t>
      </w:r>
      <w:r w:rsidR="00FA12B2">
        <w:rPr>
          <w:rFonts w:ascii="Arial" w:hAnsi="Arial" w:cs="Arial"/>
          <w:b/>
          <w:bCs/>
        </w:rPr>
        <w:t xml:space="preserve"> Nr 3/2023 Wójta Gminy Lesznowola</w:t>
      </w:r>
    </w:p>
    <w:p w14:paraId="7267F99D" w14:textId="77777777" w:rsidR="009A174D" w:rsidRDefault="00FA12B2" w:rsidP="00FA12B2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 dnia 11 stycznia 2023 r.</w:t>
      </w:r>
    </w:p>
    <w:p w14:paraId="1C6B4A06" w14:textId="15EAF93B" w:rsidR="008E5A9A" w:rsidRDefault="00FA12B2" w:rsidP="00FA12B2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 sprawie </w:t>
      </w:r>
      <w:r w:rsidR="008E5A9A">
        <w:rPr>
          <w:rFonts w:ascii="Arial" w:hAnsi="Arial" w:cs="Arial"/>
          <w:b/>
          <w:bCs/>
        </w:rPr>
        <w:t>powołania stałej komisji likwidacyjnej</w:t>
      </w:r>
      <w:r>
        <w:rPr>
          <w:rFonts w:ascii="Arial" w:hAnsi="Arial" w:cs="Arial"/>
          <w:b/>
          <w:bCs/>
        </w:rPr>
        <w:t xml:space="preserve"> </w:t>
      </w:r>
      <w:r w:rsidR="008E5A9A">
        <w:rPr>
          <w:rFonts w:ascii="Arial" w:hAnsi="Arial" w:cs="Arial"/>
          <w:b/>
          <w:bCs/>
        </w:rPr>
        <w:t>oraz wprowadzenia regulaminu działania stałej komisji likwidacyjnej</w:t>
      </w:r>
      <w:r>
        <w:rPr>
          <w:rFonts w:ascii="Arial" w:hAnsi="Arial" w:cs="Arial"/>
          <w:b/>
          <w:bCs/>
        </w:rPr>
        <w:t xml:space="preserve"> </w:t>
      </w:r>
      <w:r w:rsidR="008E5A9A">
        <w:rPr>
          <w:rFonts w:ascii="Arial" w:hAnsi="Arial" w:cs="Arial"/>
          <w:b/>
          <w:bCs/>
        </w:rPr>
        <w:t>do przeprowadzania likwidacji składników majątkowych w postaci środków trwałych i</w:t>
      </w:r>
      <w:r w:rsidR="00B8521B">
        <w:rPr>
          <w:rFonts w:ascii="Arial" w:hAnsi="Arial" w:cs="Arial"/>
          <w:b/>
          <w:bCs/>
        </w:rPr>
        <w:t> </w:t>
      </w:r>
      <w:r w:rsidR="008E5A9A">
        <w:rPr>
          <w:rFonts w:ascii="Arial" w:hAnsi="Arial" w:cs="Arial"/>
          <w:b/>
          <w:bCs/>
        </w:rPr>
        <w:t xml:space="preserve">pozostałych środków trwałych </w:t>
      </w:r>
      <w:r w:rsidR="00B8521B">
        <w:rPr>
          <w:rFonts w:ascii="Arial" w:hAnsi="Arial" w:cs="Arial"/>
          <w:b/>
          <w:bCs/>
        </w:rPr>
        <w:t>(wyposażenia) w Urzędzie Gminy Lesznowola</w:t>
      </w:r>
    </w:p>
    <w:p w14:paraId="5B0385C5" w14:textId="77777777" w:rsidR="008E5A9A" w:rsidRDefault="008E5A9A" w:rsidP="008E5A9A">
      <w:pPr>
        <w:spacing w:after="0"/>
        <w:jc w:val="center"/>
        <w:rPr>
          <w:rFonts w:ascii="Arial" w:hAnsi="Arial" w:cs="Arial"/>
          <w:b/>
          <w:bCs/>
        </w:rPr>
      </w:pPr>
    </w:p>
    <w:p w14:paraId="312FBC3F" w14:textId="77777777" w:rsidR="008E5A9A" w:rsidRDefault="008E5A9A" w:rsidP="008E5A9A">
      <w:pPr>
        <w:spacing w:after="0"/>
        <w:rPr>
          <w:rFonts w:ascii="Arial" w:hAnsi="Arial" w:cs="Arial"/>
          <w:b/>
          <w:bCs/>
        </w:rPr>
      </w:pPr>
    </w:p>
    <w:p w14:paraId="004D522B" w14:textId="77777777" w:rsidR="000A7384" w:rsidRDefault="000A7384" w:rsidP="008E5A9A">
      <w:pPr>
        <w:spacing w:after="0"/>
        <w:rPr>
          <w:rFonts w:ascii="Arial" w:hAnsi="Arial" w:cs="Arial"/>
          <w:b/>
          <w:bCs/>
        </w:rPr>
      </w:pPr>
    </w:p>
    <w:p w14:paraId="741C2DA3" w14:textId="44067023" w:rsidR="008E5A9A" w:rsidRDefault="000D70E9" w:rsidP="008E5A9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33 ust. 1 i 3 ustawy z dnia 8 marca 1990 r. o samorządzie gminnym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</w:t>
      </w:r>
      <w:r w:rsidR="005B16D3">
        <w:rPr>
          <w:rFonts w:ascii="Arial" w:hAnsi="Arial" w:cs="Arial"/>
        </w:rPr>
        <w:t> </w:t>
      </w:r>
      <w:r>
        <w:rPr>
          <w:rFonts w:ascii="Arial" w:hAnsi="Arial" w:cs="Arial"/>
        </w:rPr>
        <w:t>Dz.</w:t>
      </w:r>
      <w:r w:rsidR="005B16D3">
        <w:rPr>
          <w:rFonts w:ascii="Arial" w:hAnsi="Arial" w:cs="Arial"/>
        </w:rPr>
        <w:t> </w:t>
      </w:r>
      <w:r>
        <w:rPr>
          <w:rFonts w:ascii="Arial" w:hAnsi="Arial" w:cs="Arial"/>
        </w:rPr>
        <w:t>U. z 202</w:t>
      </w:r>
      <w:r w:rsidR="0034042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r. poz. </w:t>
      </w:r>
      <w:r w:rsidR="000A0B8B">
        <w:rPr>
          <w:rFonts w:ascii="Arial" w:hAnsi="Arial" w:cs="Arial"/>
        </w:rPr>
        <w:t>1</w:t>
      </w:r>
      <w:r w:rsidR="00340427">
        <w:rPr>
          <w:rFonts w:ascii="Arial" w:hAnsi="Arial" w:cs="Arial"/>
        </w:rPr>
        <w:t>1</w:t>
      </w:r>
      <w:r w:rsidR="000A0B8B">
        <w:rPr>
          <w:rFonts w:ascii="Arial" w:hAnsi="Arial" w:cs="Arial"/>
        </w:rPr>
        <w:t>5</w:t>
      </w:r>
      <w:r w:rsidR="00340427">
        <w:rPr>
          <w:rFonts w:ascii="Arial" w:hAnsi="Arial" w:cs="Arial"/>
        </w:rPr>
        <w:t>3</w:t>
      </w:r>
      <w:r>
        <w:rPr>
          <w:rFonts w:ascii="Arial" w:hAnsi="Arial" w:cs="Arial"/>
        </w:rPr>
        <w:t>) oraz art. 53 ust</w:t>
      </w:r>
      <w:r w:rsidR="005B16D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1 ustawy z dnia 27 sierpnia 2009 r. o</w:t>
      </w:r>
      <w:r w:rsidR="005B16D3">
        <w:rPr>
          <w:rFonts w:ascii="Arial" w:hAnsi="Arial" w:cs="Arial"/>
        </w:rPr>
        <w:t> </w:t>
      </w:r>
      <w:r>
        <w:rPr>
          <w:rFonts w:ascii="Arial" w:hAnsi="Arial" w:cs="Arial"/>
        </w:rPr>
        <w:t>finansach publicznych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 Dz. U. z 202</w:t>
      </w:r>
      <w:r w:rsidR="000A0B8B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r. poz. 1</w:t>
      </w:r>
      <w:r w:rsidR="000A0B8B">
        <w:rPr>
          <w:rFonts w:ascii="Arial" w:hAnsi="Arial" w:cs="Arial"/>
        </w:rPr>
        <w:t>530</w:t>
      </w:r>
      <w:r>
        <w:rPr>
          <w:rFonts w:ascii="Arial" w:hAnsi="Arial" w:cs="Arial"/>
        </w:rPr>
        <w:t xml:space="preserve"> ze zm.), art. 4 ust. 5 ustawy z dnia 29</w:t>
      </w:r>
      <w:r w:rsidR="005B16D3">
        <w:rPr>
          <w:rFonts w:ascii="Arial" w:hAnsi="Arial" w:cs="Arial"/>
        </w:rPr>
        <w:t> </w:t>
      </w:r>
      <w:r>
        <w:rPr>
          <w:rFonts w:ascii="Arial" w:hAnsi="Arial" w:cs="Arial"/>
        </w:rPr>
        <w:t>września 1994 r. o rachunkowości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 Dz. U. z 202</w:t>
      </w:r>
      <w:r w:rsidR="00340427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r. poz. </w:t>
      </w:r>
      <w:r w:rsidR="00340427">
        <w:rPr>
          <w:rFonts w:ascii="Arial" w:hAnsi="Arial" w:cs="Arial"/>
        </w:rPr>
        <w:t>120</w:t>
      </w:r>
      <w:r w:rsidR="006D0175">
        <w:rPr>
          <w:rFonts w:ascii="Arial" w:hAnsi="Arial" w:cs="Arial"/>
        </w:rPr>
        <w:t xml:space="preserve"> ze zm.</w:t>
      </w:r>
      <w:r>
        <w:rPr>
          <w:rFonts w:ascii="Arial" w:hAnsi="Arial" w:cs="Arial"/>
        </w:rPr>
        <w:t>) i § 13 ust. 1</w:t>
      </w:r>
      <w:r w:rsidR="005B16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="005B16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 instrukcji w</w:t>
      </w:r>
      <w:r w:rsidR="004434EE">
        <w:rPr>
          <w:rFonts w:ascii="Arial" w:hAnsi="Arial" w:cs="Arial"/>
        </w:rPr>
        <w:t> </w:t>
      </w:r>
      <w:r>
        <w:rPr>
          <w:rFonts w:ascii="Arial" w:hAnsi="Arial" w:cs="Arial"/>
        </w:rPr>
        <w:t>sprawie gospodarki majątkiem trwałym, inwentaryzacji majątku i zasad odpowiedzialności za powierzone mienie w Urzędzie Gminy Lesznowola</w:t>
      </w:r>
      <w:r w:rsidR="002824FF">
        <w:rPr>
          <w:rFonts w:ascii="Arial" w:hAnsi="Arial" w:cs="Arial"/>
        </w:rPr>
        <w:t xml:space="preserve">, stanowiącej załącznik nr </w:t>
      </w:r>
      <w:r w:rsidR="0068526E">
        <w:rPr>
          <w:rFonts w:ascii="Arial" w:hAnsi="Arial" w:cs="Arial"/>
        </w:rPr>
        <w:t>5</w:t>
      </w:r>
      <w:r w:rsidR="002824FF">
        <w:rPr>
          <w:rFonts w:ascii="Arial" w:hAnsi="Arial" w:cs="Arial"/>
        </w:rPr>
        <w:t xml:space="preserve"> do Zarządzenia nr 2</w:t>
      </w:r>
      <w:r w:rsidR="0068526E">
        <w:rPr>
          <w:rFonts w:ascii="Arial" w:hAnsi="Arial" w:cs="Arial"/>
        </w:rPr>
        <w:t>27</w:t>
      </w:r>
      <w:r w:rsidR="002824FF">
        <w:rPr>
          <w:rFonts w:ascii="Arial" w:hAnsi="Arial" w:cs="Arial"/>
        </w:rPr>
        <w:t>/20</w:t>
      </w:r>
      <w:r w:rsidR="0068526E">
        <w:rPr>
          <w:rFonts w:ascii="Arial" w:hAnsi="Arial" w:cs="Arial"/>
        </w:rPr>
        <w:t>22</w:t>
      </w:r>
      <w:r w:rsidR="002824FF">
        <w:rPr>
          <w:rFonts w:ascii="Arial" w:hAnsi="Arial" w:cs="Arial"/>
        </w:rPr>
        <w:t xml:space="preserve"> Wójta Gminy Lesznowola</w:t>
      </w:r>
      <w:r>
        <w:rPr>
          <w:rFonts w:ascii="Arial" w:hAnsi="Arial" w:cs="Arial"/>
        </w:rPr>
        <w:t xml:space="preserve"> </w:t>
      </w:r>
      <w:r w:rsidR="002824FF">
        <w:rPr>
          <w:rFonts w:ascii="Arial" w:hAnsi="Arial" w:cs="Arial"/>
        </w:rPr>
        <w:t xml:space="preserve">z dnia </w:t>
      </w:r>
      <w:r w:rsidR="0068526E">
        <w:rPr>
          <w:rFonts w:ascii="Arial" w:hAnsi="Arial" w:cs="Arial"/>
        </w:rPr>
        <w:t>29</w:t>
      </w:r>
      <w:r w:rsidR="002824FF">
        <w:rPr>
          <w:rFonts w:ascii="Arial" w:hAnsi="Arial" w:cs="Arial"/>
        </w:rPr>
        <w:t xml:space="preserve"> grudnia </w:t>
      </w:r>
      <w:r w:rsidR="0068526E">
        <w:rPr>
          <w:rFonts w:ascii="Arial" w:hAnsi="Arial" w:cs="Arial"/>
        </w:rPr>
        <w:t>2022</w:t>
      </w:r>
      <w:r w:rsidR="002824FF">
        <w:rPr>
          <w:rFonts w:ascii="Arial" w:hAnsi="Arial" w:cs="Arial"/>
        </w:rPr>
        <w:t xml:space="preserve"> r. w sprawie przepisów wewnętrznych regulujących gospodarkę finansową Urzędu Gminy Lesznowola,</w:t>
      </w:r>
      <w:r w:rsidR="009805FB">
        <w:rPr>
          <w:rFonts w:ascii="Arial" w:hAnsi="Arial" w:cs="Arial"/>
        </w:rPr>
        <w:t xml:space="preserve"> zmienionego Zarządzeniem nr 204/2023 Wójta Gminy Lesznowola z dnia 21 listopada 2023 r. oraz Zarządzeniem Nr 3/2024 z dnia 19 stycznia 2024 r. </w:t>
      </w:r>
      <w:r w:rsidR="002824FF">
        <w:rPr>
          <w:rFonts w:ascii="Arial" w:hAnsi="Arial" w:cs="Arial"/>
        </w:rPr>
        <w:t>zarządzam, co następuje:</w:t>
      </w:r>
    </w:p>
    <w:p w14:paraId="65549865" w14:textId="77777777" w:rsidR="00FA12B2" w:rsidRDefault="00FA12B2" w:rsidP="008E5A9A">
      <w:pPr>
        <w:spacing w:after="0"/>
        <w:jc w:val="both"/>
        <w:rPr>
          <w:rFonts w:ascii="Arial" w:hAnsi="Arial" w:cs="Arial"/>
        </w:rPr>
      </w:pPr>
    </w:p>
    <w:p w14:paraId="0AA9F0CD" w14:textId="05C173A0" w:rsidR="00FA12B2" w:rsidRDefault="00FA12B2" w:rsidP="00FA12B2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§ 1.</w:t>
      </w:r>
    </w:p>
    <w:p w14:paraId="3069EAB0" w14:textId="77777777" w:rsidR="00FA12B2" w:rsidRDefault="00FA12B2" w:rsidP="008E5A9A">
      <w:pPr>
        <w:spacing w:after="0"/>
        <w:jc w:val="both"/>
        <w:rPr>
          <w:rFonts w:ascii="Arial" w:hAnsi="Arial" w:cs="Arial"/>
        </w:rPr>
      </w:pPr>
    </w:p>
    <w:p w14:paraId="063D3E47" w14:textId="693BA3F2" w:rsidR="00FA12B2" w:rsidRPr="00FA12B2" w:rsidRDefault="00FA12B2" w:rsidP="00FA12B2">
      <w:pPr>
        <w:spacing w:after="0"/>
        <w:jc w:val="both"/>
        <w:rPr>
          <w:rFonts w:ascii="Arial" w:hAnsi="Arial" w:cs="Arial"/>
        </w:rPr>
      </w:pPr>
      <w:r w:rsidRPr="00FA12B2">
        <w:rPr>
          <w:rFonts w:ascii="Arial" w:hAnsi="Arial" w:cs="Arial"/>
        </w:rPr>
        <w:t>W Zarządzeniu Nr 3/2023 Wójta Gminy Lesznowola w sprawie powołania stałej komisji likwidacyjnej oraz wprowadzenia regulaminu działania stałej komisji likwidacyjnej do przeprowadzania likwidacji składników majątkowych w postaci środków trwałych i pozostałych środków trwałych (wyposażenia) w Urzędzie Gminy Lesznowola</w:t>
      </w:r>
      <w:r>
        <w:rPr>
          <w:rFonts w:ascii="Arial" w:hAnsi="Arial" w:cs="Arial"/>
        </w:rPr>
        <w:t xml:space="preserve"> § 1 otrzymuje następujące brzmienie:</w:t>
      </w:r>
    </w:p>
    <w:p w14:paraId="140AA725" w14:textId="768AE129" w:rsidR="00FA12B2" w:rsidRPr="00FA12B2" w:rsidRDefault="00FA12B2" w:rsidP="00FA12B2">
      <w:pPr>
        <w:spacing w:after="0"/>
        <w:jc w:val="both"/>
        <w:rPr>
          <w:rFonts w:ascii="Arial" w:hAnsi="Arial" w:cs="Arial"/>
        </w:rPr>
      </w:pPr>
    </w:p>
    <w:p w14:paraId="08018BCA" w14:textId="18F1A464" w:rsidR="002824FF" w:rsidRDefault="009A174D" w:rsidP="00FA12B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2824FF">
        <w:rPr>
          <w:rFonts w:ascii="Arial" w:hAnsi="Arial" w:cs="Arial"/>
        </w:rPr>
        <w:t xml:space="preserve">Powołuję </w:t>
      </w:r>
      <w:r w:rsidR="006A087F">
        <w:rPr>
          <w:rFonts w:ascii="Arial" w:hAnsi="Arial" w:cs="Arial"/>
        </w:rPr>
        <w:t>stałą komisję likwidacyjną do przeprowadzania likwidacji składników majątkowych w</w:t>
      </w:r>
      <w:r w:rsidR="00FA12B2">
        <w:rPr>
          <w:rFonts w:ascii="Arial" w:hAnsi="Arial" w:cs="Arial"/>
        </w:rPr>
        <w:t> </w:t>
      </w:r>
      <w:r w:rsidR="006A087F">
        <w:rPr>
          <w:rFonts w:ascii="Arial" w:hAnsi="Arial" w:cs="Arial"/>
        </w:rPr>
        <w:t>postaci środków trwałych i pozostałych środków trwałych (wyposażenia) w  Urzędzie Gminy Lesznowola, dalej zwaną Komisją, w składzie:</w:t>
      </w:r>
    </w:p>
    <w:p w14:paraId="44C1950C" w14:textId="34D77DC9" w:rsidR="006A087F" w:rsidRPr="00177B46" w:rsidRDefault="00340427" w:rsidP="00177B46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Jolanta Czyżewska</w:t>
      </w:r>
      <w:r w:rsidR="006A087F" w:rsidRPr="00177B46">
        <w:rPr>
          <w:rFonts w:ascii="Arial" w:hAnsi="Arial" w:cs="Arial"/>
        </w:rPr>
        <w:t xml:space="preserve"> – przewodniczący</w:t>
      </w:r>
    </w:p>
    <w:p w14:paraId="44F85976" w14:textId="1C13786E" w:rsidR="006A087F" w:rsidRPr="00177B46" w:rsidRDefault="006A087F" w:rsidP="00177B46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177B46">
        <w:rPr>
          <w:rFonts w:ascii="Arial" w:hAnsi="Arial" w:cs="Arial"/>
        </w:rPr>
        <w:t>Iwona Piotrowicz – zastępca przewodniczącego</w:t>
      </w:r>
    </w:p>
    <w:p w14:paraId="40363B75" w14:textId="6939D75F" w:rsidR="006A087F" w:rsidRPr="00177B46" w:rsidRDefault="006A087F" w:rsidP="00177B46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177B46">
        <w:rPr>
          <w:rFonts w:ascii="Arial" w:hAnsi="Arial" w:cs="Arial"/>
        </w:rPr>
        <w:t>M</w:t>
      </w:r>
      <w:r w:rsidR="00340427">
        <w:rPr>
          <w:rFonts w:ascii="Arial" w:hAnsi="Arial" w:cs="Arial"/>
        </w:rPr>
        <w:t>ateusz Ryczywolski</w:t>
      </w:r>
      <w:r w:rsidRPr="00177B46">
        <w:rPr>
          <w:rFonts w:ascii="Arial" w:hAnsi="Arial" w:cs="Arial"/>
        </w:rPr>
        <w:t xml:space="preserve"> – członek</w:t>
      </w:r>
    </w:p>
    <w:p w14:paraId="70143C85" w14:textId="2C941971" w:rsidR="006A087F" w:rsidRPr="00177B46" w:rsidRDefault="00340427" w:rsidP="00177B46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Mateusz Piotrowski</w:t>
      </w:r>
      <w:r w:rsidR="00177B46" w:rsidRPr="00177B46">
        <w:rPr>
          <w:rFonts w:ascii="Arial" w:hAnsi="Arial" w:cs="Arial"/>
        </w:rPr>
        <w:t xml:space="preserve"> – członek</w:t>
      </w:r>
    </w:p>
    <w:p w14:paraId="0A1BFBAD" w14:textId="63CF668F" w:rsidR="00177B46" w:rsidRPr="00177B46" w:rsidRDefault="00177B46" w:rsidP="00177B46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177B46">
        <w:rPr>
          <w:rFonts w:ascii="Arial" w:hAnsi="Arial" w:cs="Arial"/>
        </w:rPr>
        <w:t>Marcin Ciastoń (informatyk) – członek</w:t>
      </w:r>
      <w:r>
        <w:rPr>
          <w:rFonts w:ascii="Arial" w:hAnsi="Arial" w:cs="Arial"/>
        </w:rPr>
        <w:t>.</w:t>
      </w:r>
      <w:r w:rsidR="009A174D">
        <w:rPr>
          <w:rFonts w:ascii="Arial" w:hAnsi="Arial" w:cs="Arial"/>
        </w:rPr>
        <w:t>”</w:t>
      </w:r>
    </w:p>
    <w:p w14:paraId="7137D3BF" w14:textId="77777777" w:rsidR="00177B46" w:rsidRDefault="00177B46" w:rsidP="002824FF">
      <w:pPr>
        <w:spacing w:after="0"/>
        <w:ind w:firstLine="708"/>
        <w:jc w:val="both"/>
        <w:rPr>
          <w:rFonts w:ascii="Arial" w:hAnsi="Arial" w:cs="Arial"/>
        </w:rPr>
      </w:pPr>
    </w:p>
    <w:p w14:paraId="60823871" w14:textId="6686FD2E" w:rsidR="009A174D" w:rsidRDefault="00177B46" w:rsidP="009A174D">
      <w:pPr>
        <w:spacing w:after="0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§ 2.</w:t>
      </w:r>
    </w:p>
    <w:p w14:paraId="1676CC44" w14:textId="77777777" w:rsidR="009A174D" w:rsidRDefault="009A174D" w:rsidP="002824FF">
      <w:pPr>
        <w:spacing w:after="0"/>
        <w:ind w:firstLine="708"/>
        <w:jc w:val="both"/>
        <w:rPr>
          <w:rFonts w:ascii="Arial" w:hAnsi="Arial" w:cs="Arial"/>
        </w:rPr>
      </w:pPr>
    </w:p>
    <w:p w14:paraId="0E5B5489" w14:textId="32D11A31" w:rsidR="00785CE0" w:rsidRDefault="00177B46" w:rsidP="00B6204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Zarządzenie wchodzi w życie z dniem podpisania.</w:t>
      </w:r>
    </w:p>
    <w:p w14:paraId="63D93DC2" w14:textId="77777777" w:rsidR="00C13431" w:rsidRDefault="00C13431" w:rsidP="00B62048">
      <w:pPr>
        <w:spacing w:after="0"/>
        <w:jc w:val="both"/>
        <w:rPr>
          <w:rFonts w:ascii="Arial" w:hAnsi="Arial" w:cs="Arial"/>
        </w:rPr>
      </w:pPr>
    </w:p>
    <w:p w14:paraId="7DDE6B9E" w14:textId="2024FE7C" w:rsidR="00C13431" w:rsidRDefault="00C13431" w:rsidP="00B6204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Wójt Gminy Lesznowola</w:t>
      </w:r>
    </w:p>
    <w:p w14:paraId="2DD2C1E6" w14:textId="2E95A22B" w:rsidR="00C13431" w:rsidRPr="007668B3" w:rsidRDefault="00C13431" w:rsidP="00B6204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Marta Natalia Maciejak</w:t>
      </w:r>
    </w:p>
    <w:sectPr w:rsidR="00C13431" w:rsidRPr="00766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12E8F"/>
    <w:multiLevelType w:val="hybridMultilevel"/>
    <w:tmpl w:val="664CD2C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7EC5DAD"/>
    <w:multiLevelType w:val="hybridMultilevel"/>
    <w:tmpl w:val="41D2A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C68A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A5E07A9"/>
    <w:multiLevelType w:val="hybridMultilevel"/>
    <w:tmpl w:val="FC3E9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22B88"/>
    <w:multiLevelType w:val="hybridMultilevel"/>
    <w:tmpl w:val="69F8A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C2E64"/>
    <w:multiLevelType w:val="hybridMultilevel"/>
    <w:tmpl w:val="6F26A026"/>
    <w:lvl w:ilvl="0" w:tplc="3B0224D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740A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98F08E4"/>
    <w:multiLevelType w:val="hybridMultilevel"/>
    <w:tmpl w:val="8FFC1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914B7"/>
    <w:multiLevelType w:val="hybridMultilevel"/>
    <w:tmpl w:val="E03A8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AA02B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F496391"/>
    <w:multiLevelType w:val="hybridMultilevel"/>
    <w:tmpl w:val="E562A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367463">
    <w:abstractNumId w:val="5"/>
  </w:num>
  <w:num w:numId="2" w16cid:durableId="293994529">
    <w:abstractNumId w:val="0"/>
  </w:num>
  <w:num w:numId="3" w16cid:durableId="1464620148">
    <w:abstractNumId w:val="4"/>
  </w:num>
  <w:num w:numId="4" w16cid:durableId="1280529969">
    <w:abstractNumId w:val="8"/>
  </w:num>
  <w:num w:numId="5" w16cid:durableId="704142228">
    <w:abstractNumId w:val="1"/>
  </w:num>
  <w:num w:numId="6" w16cid:durableId="46340842">
    <w:abstractNumId w:val="2"/>
  </w:num>
  <w:num w:numId="7" w16cid:durableId="1472405904">
    <w:abstractNumId w:val="6"/>
  </w:num>
  <w:num w:numId="8" w16cid:durableId="2139489952">
    <w:abstractNumId w:val="9"/>
  </w:num>
  <w:num w:numId="9" w16cid:durableId="1132821248">
    <w:abstractNumId w:val="10"/>
  </w:num>
  <w:num w:numId="10" w16cid:durableId="1798984117">
    <w:abstractNumId w:val="7"/>
  </w:num>
  <w:num w:numId="11" w16cid:durableId="1076127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E27"/>
    <w:rsid w:val="00001BCC"/>
    <w:rsid w:val="00012D2E"/>
    <w:rsid w:val="00037C6A"/>
    <w:rsid w:val="00047079"/>
    <w:rsid w:val="000A039C"/>
    <w:rsid w:val="000A0B8B"/>
    <w:rsid w:val="000A7384"/>
    <w:rsid w:val="000C0542"/>
    <w:rsid w:val="000D70E9"/>
    <w:rsid w:val="0010555E"/>
    <w:rsid w:val="00177B46"/>
    <w:rsid w:val="00191BB4"/>
    <w:rsid w:val="00196712"/>
    <w:rsid w:val="001A533E"/>
    <w:rsid w:val="001E223D"/>
    <w:rsid w:val="00221BC2"/>
    <w:rsid w:val="002762B6"/>
    <w:rsid w:val="002824FF"/>
    <w:rsid w:val="002C1836"/>
    <w:rsid w:val="00312D49"/>
    <w:rsid w:val="00340427"/>
    <w:rsid w:val="00341EA0"/>
    <w:rsid w:val="00372977"/>
    <w:rsid w:val="00372FED"/>
    <w:rsid w:val="00396AFF"/>
    <w:rsid w:val="00413B2E"/>
    <w:rsid w:val="0042103E"/>
    <w:rsid w:val="004326AD"/>
    <w:rsid w:val="00434FD0"/>
    <w:rsid w:val="004434EE"/>
    <w:rsid w:val="004653DD"/>
    <w:rsid w:val="00465F83"/>
    <w:rsid w:val="004A3998"/>
    <w:rsid w:val="005175E6"/>
    <w:rsid w:val="005251CB"/>
    <w:rsid w:val="0053433E"/>
    <w:rsid w:val="005B16D3"/>
    <w:rsid w:val="005C34EB"/>
    <w:rsid w:val="005E6CD7"/>
    <w:rsid w:val="005F7297"/>
    <w:rsid w:val="0063216B"/>
    <w:rsid w:val="00657E97"/>
    <w:rsid w:val="0068526E"/>
    <w:rsid w:val="0069357F"/>
    <w:rsid w:val="00695DDD"/>
    <w:rsid w:val="006A087F"/>
    <w:rsid w:val="006B065F"/>
    <w:rsid w:val="006D0175"/>
    <w:rsid w:val="006D6EFC"/>
    <w:rsid w:val="007252A7"/>
    <w:rsid w:val="007615A1"/>
    <w:rsid w:val="007668B3"/>
    <w:rsid w:val="00785CE0"/>
    <w:rsid w:val="007D54BF"/>
    <w:rsid w:val="00805A9F"/>
    <w:rsid w:val="00806D7E"/>
    <w:rsid w:val="00814E27"/>
    <w:rsid w:val="00853EE1"/>
    <w:rsid w:val="008550B7"/>
    <w:rsid w:val="00862690"/>
    <w:rsid w:val="00866E30"/>
    <w:rsid w:val="0087147B"/>
    <w:rsid w:val="008D292D"/>
    <w:rsid w:val="008E5A9A"/>
    <w:rsid w:val="00920F22"/>
    <w:rsid w:val="00950EE6"/>
    <w:rsid w:val="0096542A"/>
    <w:rsid w:val="009805FB"/>
    <w:rsid w:val="0098717E"/>
    <w:rsid w:val="009A174D"/>
    <w:rsid w:val="009B623F"/>
    <w:rsid w:val="009C29F7"/>
    <w:rsid w:val="009E5072"/>
    <w:rsid w:val="00A15F94"/>
    <w:rsid w:val="00A24E20"/>
    <w:rsid w:val="00A57403"/>
    <w:rsid w:val="00A8472F"/>
    <w:rsid w:val="00AA35EE"/>
    <w:rsid w:val="00AE24AB"/>
    <w:rsid w:val="00AE28C4"/>
    <w:rsid w:val="00AF60FF"/>
    <w:rsid w:val="00B579FA"/>
    <w:rsid w:val="00B62048"/>
    <w:rsid w:val="00B622D3"/>
    <w:rsid w:val="00B71608"/>
    <w:rsid w:val="00B83255"/>
    <w:rsid w:val="00B8521B"/>
    <w:rsid w:val="00BD6A3C"/>
    <w:rsid w:val="00BD72E5"/>
    <w:rsid w:val="00BE04D6"/>
    <w:rsid w:val="00BF3970"/>
    <w:rsid w:val="00C13431"/>
    <w:rsid w:val="00C53A1B"/>
    <w:rsid w:val="00C93D03"/>
    <w:rsid w:val="00D50525"/>
    <w:rsid w:val="00D8213C"/>
    <w:rsid w:val="00D943F2"/>
    <w:rsid w:val="00DC6A4D"/>
    <w:rsid w:val="00DF7893"/>
    <w:rsid w:val="00E1761A"/>
    <w:rsid w:val="00E253D9"/>
    <w:rsid w:val="00E44636"/>
    <w:rsid w:val="00E57FC2"/>
    <w:rsid w:val="00E67326"/>
    <w:rsid w:val="00EB617B"/>
    <w:rsid w:val="00EB6715"/>
    <w:rsid w:val="00EF1981"/>
    <w:rsid w:val="00F223BF"/>
    <w:rsid w:val="00F26284"/>
    <w:rsid w:val="00F3623B"/>
    <w:rsid w:val="00F42F6A"/>
    <w:rsid w:val="00F43603"/>
    <w:rsid w:val="00F46475"/>
    <w:rsid w:val="00FA12B2"/>
    <w:rsid w:val="00FC390C"/>
    <w:rsid w:val="00FE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E848E"/>
  <w15:chartTrackingRefBased/>
  <w15:docId w15:val="{FDF4731A-B495-4F5A-9878-20E29870C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1C1C1C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29F7"/>
    <w:pPr>
      <w:ind w:left="720"/>
      <w:contextualSpacing/>
    </w:pPr>
  </w:style>
  <w:style w:type="table" w:styleId="Tabela-Siatka">
    <w:name w:val="Table Grid"/>
    <w:basedOn w:val="Standardowy"/>
    <w:uiPriority w:val="39"/>
    <w:rsid w:val="00855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Walczak</dc:creator>
  <cp:keywords/>
  <dc:description/>
  <cp:lastModifiedBy>Anna Kołakowska</cp:lastModifiedBy>
  <cp:revision>3</cp:revision>
  <cp:lastPrinted>2025-10-09T09:21:00Z</cp:lastPrinted>
  <dcterms:created xsi:type="dcterms:W3CDTF">2025-10-16T10:46:00Z</dcterms:created>
  <dcterms:modified xsi:type="dcterms:W3CDTF">2025-10-16T10:49:00Z</dcterms:modified>
</cp:coreProperties>
</file>