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FC" w:rsidRPr="00400653" w:rsidRDefault="002D67FC" w:rsidP="00B106FB">
      <w:pPr>
        <w:pStyle w:val="Tekstpodstawowydokumentzwyky"/>
        <w:ind w:firstLine="0"/>
        <w:jc w:val="center"/>
        <w:rPr>
          <w:b/>
          <w:sz w:val="28"/>
          <w:szCs w:val="28"/>
        </w:rPr>
      </w:pPr>
      <w:r w:rsidRPr="00400653">
        <w:rPr>
          <w:b/>
          <w:sz w:val="28"/>
          <w:szCs w:val="28"/>
        </w:rPr>
        <w:t>Uzasadnienie</w:t>
      </w:r>
    </w:p>
    <w:p w:rsidR="00B106FB" w:rsidRDefault="002D67FC" w:rsidP="00B106FB">
      <w:pPr>
        <w:pStyle w:val="Tekstpodstawowydokumentzwyky"/>
        <w:spacing w:line="240" w:lineRule="auto"/>
        <w:ind w:firstLine="0"/>
        <w:jc w:val="center"/>
        <w:rPr>
          <w:rFonts w:ascii="Arial" w:hAnsi="Arial" w:cs="Arial"/>
        </w:rPr>
      </w:pPr>
      <w:r w:rsidRPr="00B106FB">
        <w:rPr>
          <w:rFonts w:ascii="Arial" w:hAnsi="Arial" w:cs="Arial"/>
        </w:rPr>
        <w:t xml:space="preserve">do uchwały </w:t>
      </w:r>
      <w:r w:rsidR="00B07F1D">
        <w:rPr>
          <w:rFonts w:ascii="Arial" w:hAnsi="Arial" w:cs="Arial"/>
        </w:rPr>
        <w:t xml:space="preserve">Nr 213/XVI/2016 </w:t>
      </w:r>
      <w:r w:rsidR="00B106FB">
        <w:rPr>
          <w:rFonts w:ascii="Arial" w:hAnsi="Arial" w:cs="Arial"/>
        </w:rPr>
        <w:t xml:space="preserve">Rady </w:t>
      </w:r>
      <w:r w:rsidR="00B07F1D">
        <w:rPr>
          <w:rFonts w:ascii="Arial" w:hAnsi="Arial" w:cs="Arial"/>
        </w:rPr>
        <w:t xml:space="preserve">Gminy Lesznowola z dnia 24 lutego 2016 </w:t>
      </w:r>
      <w:bookmarkStart w:id="0" w:name="_GoBack"/>
      <w:bookmarkEnd w:id="0"/>
      <w:r w:rsidR="00B106FB">
        <w:rPr>
          <w:rFonts w:ascii="Arial" w:hAnsi="Arial" w:cs="Arial"/>
        </w:rPr>
        <w:t>r.</w:t>
      </w:r>
    </w:p>
    <w:p w:rsidR="002D67FC" w:rsidRPr="00B106FB" w:rsidRDefault="002D67FC" w:rsidP="00B106FB">
      <w:pPr>
        <w:pStyle w:val="Tekstpodstawowydokumentzwyky"/>
        <w:spacing w:line="240" w:lineRule="auto"/>
        <w:ind w:firstLine="0"/>
        <w:jc w:val="center"/>
        <w:rPr>
          <w:rFonts w:ascii="Arial" w:hAnsi="Arial" w:cs="Arial"/>
        </w:rPr>
      </w:pPr>
      <w:r w:rsidRPr="00B106FB">
        <w:rPr>
          <w:rFonts w:ascii="Arial" w:hAnsi="Arial" w:cs="Arial"/>
        </w:rPr>
        <w:t xml:space="preserve">w sprawie </w:t>
      </w:r>
      <w:r w:rsidR="00B106FB" w:rsidRPr="00B106FB">
        <w:rPr>
          <w:rFonts w:ascii="Arial" w:hAnsi="Arial" w:cs="Arial"/>
        </w:rPr>
        <w:t xml:space="preserve">uchwalenia </w:t>
      </w:r>
      <w:r w:rsidRPr="00B106FB">
        <w:rPr>
          <w:rFonts w:ascii="Arial" w:hAnsi="Arial" w:cs="Arial"/>
        </w:rPr>
        <w:t>miejscowego planu zagospodarowan</w:t>
      </w:r>
      <w:r w:rsidR="00FE550B" w:rsidRPr="00B106FB">
        <w:rPr>
          <w:rFonts w:ascii="Arial" w:hAnsi="Arial" w:cs="Arial"/>
        </w:rPr>
        <w:t xml:space="preserve">ia przestrzennego </w:t>
      </w:r>
      <w:r w:rsidR="004041A1" w:rsidRPr="00B106FB">
        <w:rPr>
          <w:rFonts w:ascii="Arial" w:hAnsi="Arial" w:cs="Arial"/>
        </w:rPr>
        <w:t xml:space="preserve">gminy Lesznowola </w:t>
      </w:r>
      <w:r w:rsidR="00FE550B" w:rsidRPr="00B106FB">
        <w:rPr>
          <w:rFonts w:ascii="Arial" w:hAnsi="Arial" w:cs="Arial"/>
        </w:rPr>
        <w:t xml:space="preserve">dla części </w:t>
      </w:r>
      <w:r w:rsidR="00523099" w:rsidRPr="00B106FB">
        <w:rPr>
          <w:rFonts w:ascii="Arial" w:hAnsi="Arial" w:cs="Arial"/>
        </w:rPr>
        <w:t>obrębu</w:t>
      </w:r>
      <w:r w:rsidR="00F40B36" w:rsidRPr="00B106FB">
        <w:rPr>
          <w:rFonts w:ascii="Arial" w:hAnsi="Arial" w:cs="Arial"/>
        </w:rPr>
        <w:t xml:space="preserve"> Nowa Wola</w:t>
      </w:r>
    </w:p>
    <w:p w:rsidR="002D67FC" w:rsidRPr="00B106FB" w:rsidRDefault="002D67FC" w:rsidP="00B106FB">
      <w:pPr>
        <w:rPr>
          <w:rFonts w:ascii="Arial" w:hAnsi="Arial" w:cs="Arial"/>
          <w:color w:val="FF0000"/>
        </w:rPr>
      </w:pPr>
    </w:p>
    <w:p w:rsidR="00540474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Miejscowy plan zagospodarowania przest</w:t>
      </w:r>
      <w:r w:rsidR="004041A1" w:rsidRPr="00B106FB">
        <w:rPr>
          <w:rFonts w:ascii="Arial" w:hAnsi="Arial" w:cs="Arial"/>
          <w:sz w:val="20"/>
          <w:szCs w:val="20"/>
        </w:rPr>
        <w:t xml:space="preserve">rzennego </w:t>
      </w:r>
      <w:r w:rsidR="00A07D90" w:rsidRPr="00B106FB">
        <w:rPr>
          <w:rFonts w:ascii="Arial" w:hAnsi="Arial" w:cs="Arial"/>
          <w:sz w:val="20"/>
          <w:szCs w:val="20"/>
        </w:rPr>
        <w:t xml:space="preserve">gminy Lesznowola </w:t>
      </w:r>
      <w:r w:rsidR="00F40B36" w:rsidRPr="00B106FB">
        <w:rPr>
          <w:rFonts w:ascii="Arial" w:hAnsi="Arial" w:cs="Arial"/>
          <w:sz w:val="20"/>
          <w:szCs w:val="20"/>
        </w:rPr>
        <w:t>dla części obrębu Nowa Wola</w:t>
      </w:r>
      <w:r w:rsidR="00A07D90" w:rsidRPr="00B106FB">
        <w:rPr>
          <w:rFonts w:ascii="Arial" w:hAnsi="Arial" w:cs="Arial"/>
          <w:sz w:val="20"/>
          <w:szCs w:val="20"/>
        </w:rPr>
        <w:t xml:space="preserve"> </w:t>
      </w:r>
      <w:r w:rsidRPr="00B106FB">
        <w:rPr>
          <w:rFonts w:ascii="Arial" w:hAnsi="Arial" w:cs="Arial"/>
          <w:sz w:val="20"/>
          <w:szCs w:val="20"/>
        </w:rPr>
        <w:t xml:space="preserve">został przygotowany w oparciu o </w:t>
      </w:r>
      <w:r w:rsidR="00B84701" w:rsidRPr="00B106FB">
        <w:rPr>
          <w:rFonts w:ascii="Arial" w:hAnsi="Arial" w:cs="Arial"/>
          <w:sz w:val="20"/>
          <w:szCs w:val="20"/>
        </w:rPr>
        <w:t xml:space="preserve">uchwałę Nr </w:t>
      </w:r>
      <w:r w:rsidR="000D0FA8" w:rsidRPr="00B106FB">
        <w:rPr>
          <w:rFonts w:ascii="Arial" w:hAnsi="Arial" w:cs="Arial"/>
          <w:sz w:val="20"/>
          <w:szCs w:val="20"/>
        </w:rPr>
        <w:t>70/VIII/2015</w:t>
      </w:r>
      <w:r w:rsidR="00F9622E" w:rsidRPr="00B106FB">
        <w:rPr>
          <w:rFonts w:ascii="Arial" w:hAnsi="Arial" w:cs="Arial"/>
          <w:sz w:val="20"/>
          <w:szCs w:val="20"/>
        </w:rPr>
        <w:t xml:space="preserve">  Rady Gminy Lesz</w:t>
      </w:r>
      <w:r w:rsidR="000D0FA8" w:rsidRPr="00B106FB">
        <w:rPr>
          <w:rFonts w:ascii="Arial" w:hAnsi="Arial" w:cs="Arial"/>
          <w:sz w:val="20"/>
          <w:szCs w:val="20"/>
        </w:rPr>
        <w:t>nowola z dnia 17 kwietnia</w:t>
      </w:r>
      <w:r w:rsidR="00317384" w:rsidRPr="00B106FB">
        <w:rPr>
          <w:rFonts w:ascii="Arial" w:hAnsi="Arial" w:cs="Arial"/>
          <w:sz w:val="20"/>
          <w:szCs w:val="20"/>
        </w:rPr>
        <w:t xml:space="preserve"> 2015</w:t>
      </w:r>
      <w:r w:rsidR="00F9622E" w:rsidRPr="00B106FB">
        <w:rPr>
          <w:rFonts w:ascii="Arial" w:hAnsi="Arial" w:cs="Arial"/>
          <w:sz w:val="20"/>
          <w:szCs w:val="20"/>
        </w:rPr>
        <w:t xml:space="preserve"> </w:t>
      </w:r>
      <w:r w:rsidR="000C5342" w:rsidRPr="00B106FB">
        <w:rPr>
          <w:rFonts w:ascii="Arial" w:hAnsi="Arial" w:cs="Arial"/>
          <w:sz w:val="20"/>
          <w:szCs w:val="20"/>
        </w:rPr>
        <w:t xml:space="preserve"> r.  Zgodnie z § 2 </w:t>
      </w:r>
      <w:r w:rsidRPr="00B106FB">
        <w:rPr>
          <w:rFonts w:ascii="Arial" w:hAnsi="Arial" w:cs="Arial"/>
          <w:sz w:val="20"/>
          <w:szCs w:val="20"/>
        </w:rPr>
        <w:t>wyże</w:t>
      </w:r>
      <w:r w:rsidR="000C5342" w:rsidRPr="00B106FB">
        <w:rPr>
          <w:rFonts w:ascii="Arial" w:hAnsi="Arial" w:cs="Arial"/>
          <w:sz w:val="20"/>
          <w:szCs w:val="20"/>
        </w:rPr>
        <w:t xml:space="preserve">j wymienionej uchwały </w:t>
      </w:r>
      <w:r w:rsidRPr="00B106FB">
        <w:rPr>
          <w:rFonts w:ascii="Arial" w:hAnsi="Arial" w:cs="Arial"/>
          <w:sz w:val="20"/>
          <w:szCs w:val="20"/>
        </w:rPr>
        <w:t>przedmiot</w:t>
      </w:r>
      <w:r w:rsidR="007424E4" w:rsidRPr="00B106FB">
        <w:rPr>
          <w:rFonts w:ascii="Arial" w:hAnsi="Arial" w:cs="Arial"/>
          <w:sz w:val="20"/>
          <w:szCs w:val="20"/>
        </w:rPr>
        <w:t>em</w:t>
      </w:r>
      <w:r w:rsidRPr="00B106FB">
        <w:rPr>
          <w:rFonts w:ascii="Arial" w:hAnsi="Arial" w:cs="Arial"/>
          <w:sz w:val="20"/>
          <w:szCs w:val="20"/>
        </w:rPr>
        <w:t xml:space="preserve"> planu </w:t>
      </w:r>
      <w:r w:rsidR="007424E4" w:rsidRPr="00B106FB">
        <w:rPr>
          <w:rFonts w:ascii="Arial" w:hAnsi="Arial" w:cs="Arial"/>
          <w:sz w:val="20"/>
          <w:szCs w:val="20"/>
        </w:rPr>
        <w:t xml:space="preserve">jest </w:t>
      </w:r>
      <w:r w:rsidR="00317384" w:rsidRPr="00B106FB">
        <w:rPr>
          <w:rFonts w:ascii="Arial" w:hAnsi="Arial" w:cs="Arial"/>
          <w:sz w:val="20"/>
          <w:szCs w:val="20"/>
        </w:rPr>
        <w:t>zmiana terenów zabudowy</w:t>
      </w:r>
      <w:r w:rsidR="000D766B" w:rsidRPr="00B106FB">
        <w:rPr>
          <w:rFonts w:ascii="Arial" w:hAnsi="Arial" w:cs="Arial"/>
          <w:sz w:val="20"/>
          <w:szCs w:val="20"/>
        </w:rPr>
        <w:t xml:space="preserve"> mieszkaniowej </w:t>
      </w:r>
      <w:r w:rsidR="00540474" w:rsidRPr="00B106FB">
        <w:rPr>
          <w:rFonts w:ascii="Arial" w:hAnsi="Arial" w:cs="Arial"/>
          <w:sz w:val="20"/>
          <w:szCs w:val="20"/>
        </w:rPr>
        <w:t>na tereny zabudowy usługowo-mieszkaniowej.</w:t>
      </w:r>
    </w:p>
    <w:p w:rsidR="002D67FC" w:rsidRPr="00B106FB" w:rsidRDefault="00540474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 </w:t>
      </w:r>
      <w:r w:rsidR="002D67FC" w:rsidRPr="00B106FB">
        <w:rPr>
          <w:rFonts w:ascii="Arial" w:hAnsi="Arial" w:cs="Arial"/>
          <w:sz w:val="20"/>
          <w:szCs w:val="20"/>
        </w:rPr>
        <w:t>Planem ob</w:t>
      </w:r>
      <w:r w:rsidR="00536ABD" w:rsidRPr="00B106FB">
        <w:rPr>
          <w:rFonts w:ascii="Arial" w:hAnsi="Arial" w:cs="Arial"/>
          <w:sz w:val="20"/>
          <w:szCs w:val="20"/>
        </w:rPr>
        <w:t>jęto obszar położony w południowej</w:t>
      </w:r>
      <w:r w:rsidR="002D67FC" w:rsidRPr="00B106FB">
        <w:rPr>
          <w:rFonts w:ascii="Arial" w:hAnsi="Arial" w:cs="Arial"/>
          <w:sz w:val="20"/>
          <w:szCs w:val="20"/>
        </w:rPr>
        <w:t xml:space="preserve"> częś</w:t>
      </w:r>
      <w:r w:rsidR="00536ABD" w:rsidRPr="00B106FB">
        <w:rPr>
          <w:rFonts w:ascii="Arial" w:hAnsi="Arial" w:cs="Arial"/>
          <w:sz w:val="20"/>
          <w:szCs w:val="20"/>
        </w:rPr>
        <w:t xml:space="preserve">ci </w:t>
      </w:r>
      <w:r w:rsidR="005B571F" w:rsidRPr="00B106FB">
        <w:rPr>
          <w:rFonts w:ascii="Arial" w:hAnsi="Arial" w:cs="Arial"/>
          <w:sz w:val="20"/>
          <w:szCs w:val="20"/>
        </w:rPr>
        <w:t>obrębu ewidencyjnego Nowa Wola o powierzchni ok. 29,70</w:t>
      </w:r>
      <w:r w:rsidR="00AD4300" w:rsidRPr="00B106FB">
        <w:rPr>
          <w:rFonts w:ascii="Arial" w:hAnsi="Arial" w:cs="Arial"/>
          <w:sz w:val="20"/>
          <w:szCs w:val="20"/>
        </w:rPr>
        <w:t xml:space="preserve"> ha</w:t>
      </w:r>
      <w:r w:rsidR="002D67FC" w:rsidRPr="00B106FB">
        <w:rPr>
          <w:rFonts w:ascii="Arial" w:hAnsi="Arial" w:cs="Arial"/>
          <w:sz w:val="20"/>
          <w:szCs w:val="20"/>
        </w:rPr>
        <w:t>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Zakres miejscowego planu zagospodarowania przestrzennego oraz zasady jego sporządzania określają przepisy ustawy z dnia 27 marca 2003 r. o planowaniu i zagospodarowaniu przestrzennym </w:t>
      </w:r>
      <w:r w:rsidR="00490EA0" w:rsidRPr="00B106FB">
        <w:rPr>
          <w:rFonts w:ascii="Arial" w:hAnsi="Arial" w:cs="Arial"/>
          <w:sz w:val="20"/>
          <w:szCs w:val="20"/>
        </w:rPr>
        <w:t xml:space="preserve"> </w:t>
      </w:r>
      <w:r w:rsidRPr="00B106FB">
        <w:rPr>
          <w:rFonts w:ascii="Arial" w:hAnsi="Arial" w:cs="Arial"/>
          <w:sz w:val="20"/>
          <w:szCs w:val="20"/>
        </w:rPr>
        <w:t>(</w:t>
      </w:r>
      <w:proofErr w:type="spellStart"/>
      <w:r w:rsidR="00A07D90" w:rsidRPr="00B106FB">
        <w:rPr>
          <w:rFonts w:ascii="Arial" w:hAnsi="Arial" w:cs="Arial"/>
          <w:sz w:val="20"/>
          <w:szCs w:val="20"/>
        </w:rPr>
        <w:t>t.j</w:t>
      </w:r>
      <w:proofErr w:type="spellEnd"/>
      <w:r w:rsidR="00A07D90" w:rsidRPr="00B106FB">
        <w:rPr>
          <w:rFonts w:ascii="Arial" w:hAnsi="Arial" w:cs="Arial"/>
          <w:sz w:val="20"/>
          <w:szCs w:val="20"/>
        </w:rPr>
        <w:t>.</w:t>
      </w:r>
      <w:r w:rsidR="00B106FB">
        <w:rPr>
          <w:rFonts w:ascii="Arial" w:hAnsi="Arial" w:cs="Arial"/>
          <w:sz w:val="20"/>
          <w:szCs w:val="20"/>
        </w:rPr>
        <w:t> </w:t>
      </w:r>
      <w:r w:rsidRPr="00B106FB">
        <w:rPr>
          <w:rFonts w:ascii="Arial" w:hAnsi="Arial" w:cs="Arial"/>
          <w:sz w:val="20"/>
          <w:szCs w:val="20"/>
        </w:rPr>
        <w:t>Dz.</w:t>
      </w:r>
      <w:r w:rsidR="00B106FB">
        <w:rPr>
          <w:rFonts w:ascii="Arial" w:hAnsi="Arial" w:cs="Arial"/>
          <w:sz w:val="20"/>
          <w:szCs w:val="20"/>
        </w:rPr>
        <w:t xml:space="preserve"> </w:t>
      </w:r>
      <w:r w:rsidRPr="00B106FB">
        <w:rPr>
          <w:rFonts w:ascii="Arial" w:hAnsi="Arial" w:cs="Arial"/>
          <w:sz w:val="20"/>
          <w:szCs w:val="20"/>
        </w:rPr>
        <w:t>U</w:t>
      </w:r>
      <w:r w:rsidR="00A07D90" w:rsidRPr="00B106FB">
        <w:rPr>
          <w:rFonts w:ascii="Arial" w:hAnsi="Arial" w:cs="Arial"/>
          <w:sz w:val="20"/>
          <w:szCs w:val="20"/>
        </w:rPr>
        <w:t xml:space="preserve">. z 2015 r. </w:t>
      </w:r>
      <w:r w:rsidR="00490EA0" w:rsidRPr="00B106FB">
        <w:rPr>
          <w:rFonts w:ascii="Arial" w:hAnsi="Arial" w:cs="Arial"/>
          <w:sz w:val="20"/>
          <w:szCs w:val="20"/>
        </w:rPr>
        <w:t xml:space="preserve"> </w:t>
      </w:r>
      <w:r w:rsidR="00A07D90" w:rsidRPr="00B106FB">
        <w:rPr>
          <w:rFonts w:ascii="Arial" w:hAnsi="Arial" w:cs="Arial"/>
          <w:sz w:val="20"/>
          <w:szCs w:val="20"/>
        </w:rPr>
        <w:t xml:space="preserve">poz. </w:t>
      </w:r>
      <w:r w:rsidR="00490EA0" w:rsidRPr="00B106FB">
        <w:rPr>
          <w:rFonts w:ascii="Arial" w:hAnsi="Arial" w:cs="Arial"/>
          <w:sz w:val="20"/>
          <w:szCs w:val="20"/>
        </w:rPr>
        <w:t xml:space="preserve"> </w:t>
      </w:r>
      <w:r w:rsidR="00A07D90" w:rsidRPr="00B106FB">
        <w:rPr>
          <w:rFonts w:ascii="Arial" w:hAnsi="Arial" w:cs="Arial"/>
          <w:sz w:val="20"/>
          <w:szCs w:val="20"/>
        </w:rPr>
        <w:t>199</w:t>
      </w:r>
      <w:r w:rsidR="00490EA0" w:rsidRPr="00B106FB">
        <w:rPr>
          <w:rFonts w:ascii="Arial" w:hAnsi="Arial" w:cs="Arial"/>
          <w:sz w:val="20"/>
          <w:szCs w:val="20"/>
        </w:rPr>
        <w:t xml:space="preserve"> </w:t>
      </w:r>
      <w:r w:rsidR="00A07D90" w:rsidRPr="00B106FB">
        <w:rPr>
          <w:rFonts w:ascii="Arial" w:hAnsi="Arial" w:cs="Arial"/>
          <w:sz w:val="20"/>
          <w:szCs w:val="20"/>
        </w:rPr>
        <w:t xml:space="preserve"> ze zm.</w:t>
      </w:r>
      <w:r w:rsidRPr="00B106FB">
        <w:rPr>
          <w:rFonts w:ascii="Arial" w:hAnsi="Arial" w:cs="Arial"/>
          <w:sz w:val="20"/>
          <w:szCs w:val="20"/>
        </w:rPr>
        <w:t>) Zgodnie z art. 4 ww. ustawy w miejscowym planie zagospodarowania przestrzennego następuje ustalenie przeznaczenia terenu, rozmieszczenia inwestycji celu publicznego oraz określenie sposobów zagospodarowania i warunków zabudowy terenu. Wójt sporządza projekt planu miejscowego, zawierający część tekstową i graficzną, zgodnie z zapisami studium oraz z przepisami odrębnymi, odnoszącymi się do obszaru objętego planem, wraz z uzasadnieniem.</w:t>
      </w:r>
    </w:p>
    <w:p w:rsidR="00B106FB" w:rsidRPr="00B106FB" w:rsidRDefault="00B106FB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</w:p>
    <w:p w:rsidR="002D67FC" w:rsidRPr="00B106FB" w:rsidRDefault="002D67FC" w:rsidP="00B106FB">
      <w:pPr>
        <w:pStyle w:val="Punktdokumentzwyky"/>
        <w:spacing w:line="240" w:lineRule="auto"/>
        <w:rPr>
          <w:rFonts w:ascii="Arial" w:hAnsi="Arial" w:cs="Arial"/>
          <w:b/>
          <w:sz w:val="20"/>
          <w:szCs w:val="20"/>
        </w:rPr>
      </w:pPr>
      <w:r w:rsidRPr="00B106FB">
        <w:rPr>
          <w:rFonts w:ascii="Arial" w:hAnsi="Arial" w:cs="Arial"/>
          <w:b/>
          <w:sz w:val="20"/>
          <w:szCs w:val="20"/>
        </w:rPr>
        <w:t>Sposób realizacji wymogów wynikających z art. 1 ust. 2-4 ustawy z dnia 27 marca 2003 r. o planowaniu i zagospodarowaniu przestrzennym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Zgodnie z art. 1 ust. 2 ustawy z dnia 27 marca 2003 r. o planowaniu i zagospodarowaniu przestrzennym w planowaniu i zagospodarowaniu przestrzennym uwzględnia się zwłaszcza wymagania ładu przestrzennego, w tym urbanistyki i architektury, walory architektoniczne i krajobrazowe, wymagania ochrony środowiska, w tym gospodarowania wodami i ochrony gruntów rolnych i leśnych, wymagania ochrony dziedzictwa kulturowego i zabytków oraz dóbr kultury współczesnej, wymagania ochrony zdrowia oraz bezpieczeństwa ludzi i mienia, a także potrzeby osób niepełnosprawnych, walory ekonomiczne przestrzeni, prawo własności, potrzeby obronności i bezpieczeństwa państwa, potrzeby interesu publicznego, potrzeby w zakresie rozwoju infrastruktury technicznej, w szczególności sieci szerokopasmowych, zapewnienie udziału społeczeństwa w pracach nad miejscowym planem zagospodarowania przestrzennego, w tym przy użyciu środków komunikacji elektronicznej, zachowanie jawności i przejrzystości procedur planistycznych, potrzebę zapewnienia odpowiedniej ilości i jakości wody, do celów zaopatrzenia ludności. Zgodnie z art. 2 pkt 1 wymienionej wyżej ustawy ładem przestrzennym jest takie ukształtowanie przestrzeni, </w:t>
      </w:r>
      <w:r w:rsidR="00BB15E5" w:rsidRPr="00B106FB">
        <w:rPr>
          <w:rFonts w:ascii="Arial" w:hAnsi="Arial" w:cs="Arial"/>
          <w:sz w:val="20"/>
          <w:szCs w:val="20"/>
        </w:rPr>
        <w:t xml:space="preserve">  </w:t>
      </w:r>
      <w:r w:rsidRPr="00B106FB">
        <w:rPr>
          <w:rFonts w:ascii="Arial" w:hAnsi="Arial" w:cs="Arial"/>
          <w:sz w:val="20"/>
          <w:szCs w:val="20"/>
        </w:rPr>
        <w:t xml:space="preserve">które tworzy harmonijną całość oraz uwzględnia </w:t>
      </w:r>
      <w:r w:rsidR="00BB15E5" w:rsidRPr="00B106FB">
        <w:rPr>
          <w:rFonts w:ascii="Arial" w:hAnsi="Arial" w:cs="Arial"/>
          <w:sz w:val="20"/>
          <w:szCs w:val="20"/>
        </w:rPr>
        <w:t xml:space="preserve">  </w:t>
      </w:r>
      <w:r w:rsidRPr="00B106FB">
        <w:rPr>
          <w:rFonts w:ascii="Arial" w:hAnsi="Arial" w:cs="Arial"/>
          <w:sz w:val="20"/>
          <w:szCs w:val="20"/>
        </w:rPr>
        <w:t>w</w:t>
      </w:r>
      <w:r w:rsidR="00B106FB" w:rsidRPr="00B106FB">
        <w:rPr>
          <w:rFonts w:ascii="Arial" w:hAnsi="Arial" w:cs="Arial"/>
          <w:sz w:val="20"/>
          <w:szCs w:val="20"/>
        </w:rPr>
        <w:t> </w:t>
      </w:r>
      <w:r w:rsidRPr="00B106FB">
        <w:rPr>
          <w:rFonts w:ascii="Arial" w:hAnsi="Arial" w:cs="Arial"/>
          <w:sz w:val="20"/>
          <w:szCs w:val="20"/>
        </w:rPr>
        <w:t>uporządkowanych relacjach wszelkie uwarunkowania i wymagania funkcjonalne, społeczno-gospodarcze, środowiskowe, kulturowe i kompozycyjno-estetyczne. Na kształtowanie przestrzeni zgodnie z wymogami  ładu przestrzennego będą mieć wpływ przede wszystkim przepisy odrębne z zakresu szeroko rozumianego prawa budowlanego, w tym przepisy techniczno-budowlane dotyczące m.in. budynków, dróg, urządzeń infrastruktury technicznej a także określające zasady zagospodarowania dzi</w:t>
      </w:r>
      <w:r w:rsidR="00BB15E5" w:rsidRPr="00B106FB">
        <w:rPr>
          <w:rFonts w:ascii="Arial" w:hAnsi="Arial" w:cs="Arial"/>
          <w:sz w:val="20"/>
          <w:szCs w:val="20"/>
        </w:rPr>
        <w:t>ałek budowlanych. Zgodnie z §4 R</w:t>
      </w:r>
      <w:r w:rsidRPr="00B106FB">
        <w:rPr>
          <w:rFonts w:ascii="Arial" w:hAnsi="Arial" w:cs="Arial"/>
          <w:sz w:val="20"/>
          <w:szCs w:val="20"/>
        </w:rPr>
        <w:t xml:space="preserve">ozporządzenia Ministra Infrastruktury z dnia 26 sierpnia 2003 r. </w:t>
      </w:r>
      <w:r w:rsidR="00BB15E5" w:rsidRPr="00B106FB">
        <w:rPr>
          <w:rFonts w:ascii="Arial" w:hAnsi="Arial" w:cs="Arial"/>
          <w:sz w:val="20"/>
          <w:szCs w:val="20"/>
        </w:rPr>
        <w:t xml:space="preserve">     </w:t>
      </w:r>
      <w:r w:rsidRPr="00B106FB">
        <w:rPr>
          <w:rFonts w:ascii="Arial" w:hAnsi="Arial" w:cs="Arial"/>
          <w:sz w:val="20"/>
          <w:szCs w:val="20"/>
        </w:rPr>
        <w:t xml:space="preserve">w sprawie wymaganego zakresu projektu miejscowego planu zagospodarowania przestrzennego </w:t>
      </w:r>
      <w:r w:rsidR="00BB15E5" w:rsidRPr="00B106FB">
        <w:rPr>
          <w:rFonts w:ascii="Arial" w:hAnsi="Arial" w:cs="Arial"/>
          <w:sz w:val="20"/>
          <w:szCs w:val="20"/>
        </w:rPr>
        <w:t xml:space="preserve">  </w:t>
      </w:r>
      <w:r w:rsidRPr="00B106FB">
        <w:rPr>
          <w:rFonts w:ascii="Arial" w:hAnsi="Arial" w:cs="Arial"/>
          <w:sz w:val="20"/>
          <w:szCs w:val="20"/>
        </w:rPr>
        <w:t>(Dz.U. z 2003 r. Nr 164 poz. 1587) ustalenia dotyczące zasad ochrony i kształtowania ładu przestrzennego powinny zawierać określenie cech elementów zagospodarowania przestrzennego, które wymagają ochrony, określenie cech elementów zagospodarowania przestrzennego, które wymagają ukształtowania lub rew</w:t>
      </w:r>
      <w:r w:rsidR="00443364" w:rsidRPr="00B106FB">
        <w:rPr>
          <w:rFonts w:ascii="Arial" w:hAnsi="Arial" w:cs="Arial"/>
          <w:sz w:val="20"/>
          <w:szCs w:val="20"/>
        </w:rPr>
        <w:t>aloryzacji</w:t>
      </w:r>
      <w:r w:rsidRPr="00B106FB">
        <w:rPr>
          <w:rFonts w:ascii="Arial" w:hAnsi="Arial" w:cs="Arial"/>
          <w:sz w:val="20"/>
          <w:szCs w:val="20"/>
        </w:rPr>
        <w:t xml:space="preserve"> oraz określenie nakazów, zakazów, </w:t>
      </w:r>
      <w:proofErr w:type="spellStart"/>
      <w:r w:rsidRPr="00B106FB">
        <w:rPr>
          <w:rFonts w:ascii="Arial" w:hAnsi="Arial" w:cs="Arial"/>
          <w:sz w:val="20"/>
          <w:szCs w:val="20"/>
        </w:rPr>
        <w:t>dopuszczeń</w:t>
      </w:r>
      <w:proofErr w:type="spellEnd"/>
      <w:r w:rsidRPr="00B106FB">
        <w:rPr>
          <w:rFonts w:ascii="Arial" w:hAnsi="Arial" w:cs="Arial"/>
          <w:sz w:val="20"/>
          <w:szCs w:val="20"/>
        </w:rPr>
        <w:t xml:space="preserve"> i ograniczeń w zagospodarowaniu terenów. W planie miejscowym będącym przedmiotem uchwały w nawiązaniu do istniejącego zagospodarowania terenu ustalono przeznaczenie terenu pod:</w:t>
      </w:r>
    </w:p>
    <w:p w:rsidR="006F0CA6" w:rsidRPr="00B106FB" w:rsidRDefault="001308E2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tereny zabudowy mieszkaniowej (MN)</w:t>
      </w:r>
      <w:r w:rsidR="00443364" w:rsidRPr="00B106FB">
        <w:rPr>
          <w:rFonts w:ascii="Arial" w:hAnsi="Arial" w:cs="Arial"/>
          <w:sz w:val="20"/>
          <w:szCs w:val="20"/>
        </w:rPr>
        <w:t>,</w:t>
      </w:r>
    </w:p>
    <w:p w:rsidR="002D67FC" w:rsidRPr="00B106FB" w:rsidRDefault="00924D0E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tereny zabudowy mieszkaniowo usługowej (M</w:t>
      </w:r>
      <w:r w:rsidR="002D67FC" w:rsidRPr="00B106FB">
        <w:rPr>
          <w:rFonts w:ascii="Arial" w:hAnsi="Arial" w:cs="Arial"/>
          <w:sz w:val="20"/>
          <w:szCs w:val="20"/>
        </w:rPr>
        <w:t>U),</w:t>
      </w:r>
    </w:p>
    <w:p w:rsidR="001308E2" w:rsidRPr="00B106FB" w:rsidRDefault="001308E2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tereny zabudowy usługowo-mieszkaniowej (UM)</w:t>
      </w:r>
      <w:r w:rsidR="00443364" w:rsidRPr="00B106FB">
        <w:rPr>
          <w:rFonts w:ascii="Arial" w:hAnsi="Arial" w:cs="Arial"/>
          <w:sz w:val="20"/>
          <w:szCs w:val="20"/>
        </w:rPr>
        <w:t>,</w:t>
      </w:r>
    </w:p>
    <w:p w:rsidR="001F267E" w:rsidRPr="00B106FB" w:rsidRDefault="001F267E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tereny zabudowy usługowej (U)</w:t>
      </w:r>
      <w:r w:rsidR="00443364" w:rsidRPr="00B106FB">
        <w:rPr>
          <w:rFonts w:ascii="Arial" w:hAnsi="Arial" w:cs="Arial"/>
          <w:sz w:val="20"/>
          <w:szCs w:val="20"/>
        </w:rPr>
        <w:t>,</w:t>
      </w:r>
    </w:p>
    <w:p w:rsidR="002D67FC" w:rsidRPr="00B106FB" w:rsidRDefault="00E43402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teren usług </w:t>
      </w:r>
      <w:r w:rsidR="000019EB" w:rsidRPr="00B106FB">
        <w:rPr>
          <w:rFonts w:ascii="Arial" w:hAnsi="Arial" w:cs="Arial"/>
          <w:sz w:val="20"/>
          <w:szCs w:val="20"/>
        </w:rPr>
        <w:t>z zielenią towarzyszącą</w:t>
      </w:r>
      <w:r w:rsidRPr="00B106FB">
        <w:rPr>
          <w:rFonts w:ascii="Arial" w:hAnsi="Arial" w:cs="Arial"/>
          <w:sz w:val="20"/>
          <w:szCs w:val="20"/>
        </w:rPr>
        <w:t xml:space="preserve"> ( UZ</w:t>
      </w:r>
      <w:r w:rsidR="002D67FC" w:rsidRPr="00B106FB">
        <w:rPr>
          <w:rFonts w:ascii="Arial" w:hAnsi="Arial" w:cs="Arial"/>
          <w:sz w:val="20"/>
          <w:szCs w:val="20"/>
        </w:rPr>
        <w:t>),</w:t>
      </w:r>
    </w:p>
    <w:p w:rsidR="000019EB" w:rsidRPr="00B106FB" w:rsidRDefault="000019EB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teren wód po</w:t>
      </w:r>
      <w:r w:rsidR="00D3403A" w:rsidRPr="00B106FB">
        <w:rPr>
          <w:rFonts w:ascii="Arial" w:hAnsi="Arial" w:cs="Arial"/>
          <w:sz w:val="20"/>
          <w:szCs w:val="20"/>
        </w:rPr>
        <w:t>wierzchniowych śródlądowych (WS)</w:t>
      </w:r>
      <w:r w:rsidR="00443364" w:rsidRPr="00B106FB">
        <w:rPr>
          <w:rFonts w:ascii="Arial" w:hAnsi="Arial" w:cs="Arial"/>
          <w:sz w:val="20"/>
          <w:szCs w:val="20"/>
        </w:rPr>
        <w:t>,</w:t>
      </w:r>
    </w:p>
    <w:p w:rsidR="002D67FC" w:rsidRPr="00B106FB" w:rsidRDefault="002D67FC" w:rsidP="00B106FB">
      <w:pPr>
        <w:pStyle w:val="Literadokumentzwyky"/>
        <w:spacing w:line="240" w:lineRule="auto"/>
        <w:rPr>
          <w:rFonts w:ascii="Arial" w:hAnsi="Arial" w:cs="Arial"/>
          <w:noProof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tereny komunikacji - </w:t>
      </w:r>
      <w:r w:rsidR="00D3403A" w:rsidRPr="00B106FB">
        <w:rPr>
          <w:rFonts w:ascii="Arial" w:hAnsi="Arial" w:cs="Arial"/>
          <w:noProof/>
          <w:sz w:val="20"/>
          <w:szCs w:val="20"/>
        </w:rPr>
        <w:t xml:space="preserve">drogi klasy drogi </w:t>
      </w:r>
      <w:r w:rsidR="00353BEB" w:rsidRPr="00B106FB">
        <w:rPr>
          <w:rFonts w:ascii="Arial" w:hAnsi="Arial" w:cs="Arial"/>
          <w:noProof/>
          <w:sz w:val="20"/>
          <w:szCs w:val="20"/>
        </w:rPr>
        <w:t xml:space="preserve">lokalnej </w:t>
      </w:r>
      <w:r w:rsidRPr="00B106FB">
        <w:rPr>
          <w:rFonts w:ascii="Arial" w:hAnsi="Arial" w:cs="Arial"/>
          <w:noProof/>
          <w:sz w:val="20"/>
          <w:szCs w:val="20"/>
        </w:rPr>
        <w:t xml:space="preserve"> </w:t>
      </w:r>
      <w:r w:rsidR="00D3403A" w:rsidRPr="00B106FB">
        <w:rPr>
          <w:rFonts w:ascii="Arial" w:hAnsi="Arial" w:cs="Arial"/>
          <w:sz w:val="20"/>
          <w:szCs w:val="20"/>
        </w:rPr>
        <w:t>(KDL</w:t>
      </w:r>
      <w:r w:rsidRPr="00B106FB">
        <w:rPr>
          <w:rFonts w:ascii="Arial" w:hAnsi="Arial" w:cs="Arial"/>
          <w:sz w:val="20"/>
          <w:szCs w:val="20"/>
        </w:rPr>
        <w:t>).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Jednocześnie dla każdego z wyżej wymienionych terenów ustalono linie zabudowy oraz parametry i wskaźniki kształtowania zabudowy oraz zagospodarowania terenu, a w przypadku terenów p</w:t>
      </w:r>
      <w:r w:rsidR="00AC5F42" w:rsidRPr="00B106FB">
        <w:rPr>
          <w:rFonts w:ascii="Arial" w:hAnsi="Arial" w:cs="Arial"/>
          <w:sz w:val="20"/>
          <w:szCs w:val="20"/>
        </w:rPr>
        <w:t>rzeznaczonych pod zabudowę (MN</w:t>
      </w:r>
      <w:r w:rsidRPr="00B106FB">
        <w:rPr>
          <w:rFonts w:ascii="Arial" w:hAnsi="Arial" w:cs="Arial"/>
          <w:sz w:val="20"/>
          <w:szCs w:val="20"/>
        </w:rPr>
        <w:t xml:space="preserve">, </w:t>
      </w:r>
      <w:r w:rsidR="009C5990" w:rsidRPr="00B106FB">
        <w:rPr>
          <w:rFonts w:ascii="Arial" w:hAnsi="Arial" w:cs="Arial"/>
          <w:sz w:val="20"/>
          <w:szCs w:val="20"/>
        </w:rPr>
        <w:t>MU, UM,</w:t>
      </w:r>
      <w:r w:rsidR="00397752" w:rsidRPr="00B106FB">
        <w:rPr>
          <w:rFonts w:ascii="Arial" w:hAnsi="Arial" w:cs="Arial"/>
          <w:sz w:val="20"/>
          <w:szCs w:val="20"/>
        </w:rPr>
        <w:t xml:space="preserve"> U) </w:t>
      </w:r>
      <w:r w:rsidRPr="00B106FB">
        <w:rPr>
          <w:rFonts w:ascii="Arial" w:hAnsi="Arial" w:cs="Arial"/>
          <w:sz w:val="20"/>
          <w:szCs w:val="20"/>
        </w:rPr>
        <w:t>także minimalną powierzchnię nowo wydzielonych działek budowlanych. Ustanawiając wyżej wymienione zasady zagospodarowania uwzględniono wymagania wynikające m.in. z oc</w:t>
      </w:r>
      <w:r w:rsidR="009C5990" w:rsidRPr="00B106FB">
        <w:rPr>
          <w:rFonts w:ascii="Arial" w:hAnsi="Arial" w:cs="Arial"/>
          <w:sz w:val="20"/>
          <w:szCs w:val="20"/>
        </w:rPr>
        <w:t>hrony pożarowej</w:t>
      </w:r>
      <w:r w:rsidR="002055A5" w:rsidRPr="00B106FB">
        <w:rPr>
          <w:rFonts w:ascii="Arial" w:hAnsi="Arial" w:cs="Arial"/>
          <w:sz w:val="20"/>
          <w:szCs w:val="20"/>
        </w:rPr>
        <w:t xml:space="preserve">, </w:t>
      </w:r>
      <w:r w:rsidRPr="00B106FB">
        <w:rPr>
          <w:rFonts w:ascii="Arial" w:hAnsi="Arial" w:cs="Arial"/>
          <w:sz w:val="20"/>
          <w:szCs w:val="20"/>
        </w:rPr>
        <w:t>zasad pol</w:t>
      </w:r>
      <w:r w:rsidR="00B106FB">
        <w:rPr>
          <w:rFonts w:ascii="Arial" w:hAnsi="Arial" w:cs="Arial"/>
          <w:sz w:val="20"/>
          <w:szCs w:val="20"/>
        </w:rPr>
        <w:t xml:space="preserve">ityki przestrzennej określonych </w:t>
      </w:r>
      <w:r w:rsidRPr="00B106FB">
        <w:rPr>
          <w:rFonts w:ascii="Arial" w:hAnsi="Arial" w:cs="Arial"/>
          <w:sz w:val="20"/>
          <w:szCs w:val="20"/>
        </w:rPr>
        <w:t>w obowiązującym studium uwarunkowań i kierunków zagospodarowa</w:t>
      </w:r>
      <w:r w:rsidR="002055A5" w:rsidRPr="00B106FB">
        <w:rPr>
          <w:rFonts w:ascii="Arial" w:hAnsi="Arial" w:cs="Arial"/>
          <w:sz w:val="20"/>
          <w:szCs w:val="20"/>
        </w:rPr>
        <w:t>nia przestrzennego gminy Lesznowola</w:t>
      </w:r>
      <w:r w:rsidRPr="00B106FB">
        <w:rPr>
          <w:rFonts w:ascii="Arial" w:hAnsi="Arial" w:cs="Arial"/>
          <w:sz w:val="20"/>
          <w:szCs w:val="20"/>
        </w:rPr>
        <w:t xml:space="preserve">, zachowania odległości zabudowy od linii rozgraniczającej dróg publicznych. 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lastRenderedPageBreak/>
        <w:t>Jednocześnie w planie uwzględniono wymogi dotyczące ochrony walorów krajobrazowych oraz wymagania dotyczące ochrony środowiska, w tym gospodarowania wodami i ochrony gruntów rolnych i leśnych. Przejawia się to wprowadzeniem do tekstu uchwały przepisów dotyczących m.in. udziału powierzchni biologicznie czynnej, ochrony przed hałasem (poprzez odpowied</w:t>
      </w:r>
      <w:r w:rsidR="005337FE" w:rsidRPr="00B106FB">
        <w:rPr>
          <w:rFonts w:ascii="Arial" w:hAnsi="Arial" w:cs="Arial"/>
          <w:sz w:val="20"/>
          <w:szCs w:val="20"/>
        </w:rPr>
        <w:t xml:space="preserve">nią kwalifikację terenów), </w:t>
      </w:r>
      <w:r w:rsidRPr="00B106FB">
        <w:rPr>
          <w:rFonts w:ascii="Arial" w:hAnsi="Arial" w:cs="Arial"/>
          <w:sz w:val="20"/>
          <w:szCs w:val="20"/>
        </w:rPr>
        <w:t>oraz ochronę urządzeń melioracyjnych na obszarze objętym planem. W planie wprowadzono także przepisy dotyczące lokalizowania przedsięwzięć mogących znacząco oddziaływać na środowisko zakazując co do zasady ich lok</w:t>
      </w:r>
      <w:r w:rsidR="00685299" w:rsidRPr="00B106FB">
        <w:rPr>
          <w:rFonts w:ascii="Arial" w:hAnsi="Arial" w:cs="Arial"/>
          <w:sz w:val="20"/>
          <w:szCs w:val="20"/>
        </w:rPr>
        <w:t>alizacji</w:t>
      </w:r>
      <w:r w:rsidRPr="00B106FB">
        <w:rPr>
          <w:rFonts w:ascii="Arial" w:hAnsi="Arial" w:cs="Arial"/>
          <w:sz w:val="20"/>
          <w:szCs w:val="20"/>
        </w:rPr>
        <w:t>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W obszar</w:t>
      </w:r>
      <w:r w:rsidR="00685299" w:rsidRPr="00B106FB">
        <w:rPr>
          <w:rFonts w:ascii="Arial" w:hAnsi="Arial" w:cs="Arial"/>
          <w:sz w:val="20"/>
          <w:szCs w:val="20"/>
        </w:rPr>
        <w:t xml:space="preserve">ze objętym planem </w:t>
      </w:r>
      <w:r w:rsidRPr="00B106FB">
        <w:rPr>
          <w:rFonts w:ascii="Arial" w:hAnsi="Arial" w:cs="Arial"/>
          <w:sz w:val="20"/>
          <w:szCs w:val="20"/>
        </w:rPr>
        <w:t>występują grunty rolne stanowiące użytki rolne klas I-III objęte ochroną na podstawie ustawy z dnia 3 lutego 1995 r. o ochronie gruntów rolnych i leśnych (Dz.U. z 2015 r. poz. 909 z</w:t>
      </w:r>
      <w:r w:rsidR="00B106FB">
        <w:rPr>
          <w:rFonts w:ascii="Arial" w:hAnsi="Arial" w:cs="Arial"/>
          <w:sz w:val="20"/>
          <w:szCs w:val="20"/>
        </w:rPr>
        <w:t>e</w:t>
      </w:r>
      <w:r w:rsidRPr="00B106FB">
        <w:rPr>
          <w:rFonts w:ascii="Arial" w:hAnsi="Arial" w:cs="Arial"/>
          <w:sz w:val="20"/>
          <w:szCs w:val="20"/>
        </w:rPr>
        <w:t xml:space="preserve">. zm.) </w:t>
      </w:r>
      <w:r w:rsidR="00C35D9E" w:rsidRPr="00B106FB">
        <w:rPr>
          <w:rFonts w:ascii="Arial" w:hAnsi="Arial" w:cs="Arial"/>
          <w:sz w:val="20"/>
          <w:szCs w:val="20"/>
        </w:rPr>
        <w:t xml:space="preserve">na które uzyskano zgody na zmianę przeznaczenia na cele nierolnicze. </w:t>
      </w:r>
      <w:r w:rsidRPr="00B106FB">
        <w:rPr>
          <w:rFonts w:ascii="Arial" w:hAnsi="Arial" w:cs="Arial"/>
          <w:sz w:val="20"/>
          <w:szCs w:val="20"/>
        </w:rPr>
        <w:t>W obszarze objętym planem nie występują dobra kultury współczesnej a także obiekty objęte ochroną na podstawie ustawy z</w:t>
      </w:r>
      <w:r w:rsidR="00B106FB">
        <w:rPr>
          <w:rFonts w:ascii="Arial" w:hAnsi="Arial" w:cs="Arial"/>
          <w:sz w:val="20"/>
          <w:szCs w:val="20"/>
        </w:rPr>
        <w:t> </w:t>
      </w:r>
      <w:r w:rsidRPr="00B106FB">
        <w:rPr>
          <w:rFonts w:ascii="Arial" w:hAnsi="Arial" w:cs="Arial"/>
          <w:sz w:val="20"/>
          <w:szCs w:val="20"/>
        </w:rPr>
        <w:t>dnia 23 lipca 2003 r. o ochronie zabytków i opiece nad zabytkami</w:t>
      </w:r>
      <w:r w:rsidR="001F08E2" w:rsidRPr="00B106FB">
        <w:rPr>
          <w:rFonts w:ascii="Arial" w:hAnsi="Arial" w:cs="Arial"/>
          <w:sz w:val="20"/>
          <w:szCs w:val="20"/>
        </w:rPr>
        <w:t xml:space="preserve"> </w:t>
      </w:r>
      <w:r w:rsidRPr="00B106FB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1F08E2" w:rsidRPr="00B106FB">
        <w:rPr>
          <w:rFonts w:ascii="Arial" w:hAnsi="Arial" w:cs="Arial"/>
          <w:sz w:val="20"/>
          <w:szCs w:val="20"/>
        </w:rPr>
        <w:t>t,j</w:t>
      </w:r>
      <w:proofErr w:type="spellEnd"/>
      <w:r w:rsidR="001F08E2" w:rsidRPr="00B106FB">
        <w:rPr>
          <w:rFonts w:ascii="Arial" w:hAnsi="Arial" w:cs="Arial"/>
          <w:sz w:val="20"/>
          <w:szCs w:val="20"/>
        </w:rPr>
        <w:t xml:space="preserve">, </w:t>
      </w:r>
      <w:r w:rsidRPr="00B106FB">
        <w:rPr>
          <w:rFonts w:ascii="Arial" w:hAnsi="Arial" w:cs="Arial"/>
          <w:sz w:val="20"/>
          <w:szCs w:val="20"/>
        </w:rPr>
        <w:t>Dz.U.</w:t>
      </w:r>
      <w:r w:rsidR="001F08E2" w:rsidRPr="00B106FB">
        <w:rPr>
          <w:rFonts w:ascii="Arial" w:hAnsi="Arial" w:cs="Arial"/>
          <w:sz w:val="20"/>
          <w:szCs w:val="20"/>
        </w:rPr>
        <w:t xml:space="preserve"> z  2014 r. poz. 1446 ze zm.</w:t>
      </w:r>
      <w:r w:rsidRPr="00B106FB">
        <w:rPr>
          <w:rFonts w:ascii="Arial" w:hAnsi="Arial" w:cs="Arial"/>
          <w:sz w:val="20"/>
          <w:szCs w:val="20"/>
        </w:rPr>
        <w:t xml:space="preserve">). 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Wymagania ochrony zdrowia oraz bezpieczeństwa ludzi i mienia, a także potrzeby osób niepełnosprawnych są realizowane głównie na etapie realizacji zabudowy i uzyskiwania zgód na za</w:t>
      </w:r>
      <w:r w:rsidR="009473B2" w:rsidRPr="00B106FB">
        <w:rPr>
          <w:rFonts w:ascii="Arial" w:hAnsi="Arial" w:cs="Arial"/>
          <w:sz w:val="20"/>
          <w:szCs w:val="20"/>
        </w:rPr>
        <w:t>budowę terenów. W</w:t>
      </w:r>
      <w:r w:rsidRPr="00B106FB">
        <w:rPr>
          <w:rFonts w:ascii="Arial" w:hAnsi="Arial" w:cs="Arial"/>
          <w:sz w:val="20"/>
          <w:szCs w:val="20"/>
        </w:rPr>
        <w:t xml:space="preserve"> planie miejscowym określono niektóre wymagania mające wpływ na spełnienie wyżej wymienionych wymagań. Należy w tym miejscu wskazać na obowiązek zachowania udziału powierzchni biologicznie czynnej czy nakaz docelowego podłączenia do sieci kanalizacji gminnej. Stopień realizacji potrzeb osób niepełnosprawnych zależał będzie od rodzaju realizowanej zabudowy, w szczególności obowiązek zaspokojenia tych potrzeb będzie dotyczył ewentualnych obiektów użyteczności publicznej realizowanych na podstawie przepisów planu.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Zgodnie z art. 2 pkt 1 wymienionej ustawy z dnia 27 marca 2003 r. o planowaniu i zagospodarowaniu przestrzennym walorami ekonomicznymi przestrzeni są takie cechy przestrzeni, które można określić w kategoriach ekonomicznych. Rozstrzygnięcia dotyczące przeznaczenia terenów na określone cele powinny dążyć do optymalizacji wykorzystania i rozwoju gospodarczego danego obszaru uwzględniającego ograniczenia przyrodnicze, ś</w:t>
      </w:r>
      <w:r w:rsidR="00FD776F" w:rsidRPr="00B106FB">
        <w:rPr>
          <w:rFonts w:ascii="Arial" w:hAnsi="Arial" w:cs="Arial"/>
          <w:sz w:val="20"/>
          <w:szCs w:val="20"/>
        </w:rPr>
        <w:t>rodowiskowe i inne występujące na danym</w:t>
      </w:r>
      <w:r w:rsidRPr="00B106FB">
        <w:rPr>
          <w:rFonts w:ascii="Arial" w:hAnsi="Arial" w:cs="Arial"/>
          <w:sz w:val="20"/>
          <w:szCs w:val="20"/>
        </w:rPr>
        <w:t xml:space="preserve"> obszarze. Jednocześnie przy ocenie ekonomiki rozstrzygnięć należy brać pod uwagę ewentualne skutki finansowe uchwalenia planu, o których mowa poniżej (patrz pkt 3). Przedmiotowy plan uwzględnia kierunki polityki przestrzennej określone w obowiązującym studium uwarunkowań i kierunków zagospodarowa</w:t>
      </w:r>
      <w:r w:rsidR="00E85638" w:rsidRPr="00B106FB">
        <w:rPr>
          <w:rFonts w:ascii="Arial" w:hAnsi="Arial" w:cs="Arial"/>
          <w:sz w:val="20"/>
          <w:szCs w:val="20"/>
        </w:rPr>
        <w:t>nia przestrzennego gminy Lesznowola</w:t>
      </w:r>
      <w:r w:rsidRPr="00B106FB">
        <w:rPr>
          <w:rFonts w:ascii="Arial" w:hAnsi="Arial" w:cs="Arial"/>
          <w:sz w:val="20"/>
          <w:szCs w:val="20"/>
        </w:rPr>
        <w:t>. Zgodnie z obowiązującym studium uwarunkowań i kierunkó</w:t>
      </w:r>
      <w:r w:rsidR="00E85638" w:rsidRPr="00B106FB">
        <w:rPr>
          <w:rFonts w:ascii="Arial" w:hAnsi="Arial" w:cs="Arial"/>
          <w:sz w:val="20"/>
          <w:szCs w:val="20"/>
        </w:rPr>
        <w:t>w zagospodarowania gminy Lesznowola</w:t>
      </w:r>
      <w:r w:rsidRPr="00B106FB">
        <w:rPr>
          <w:rFonts w:ascii="Arial" w:hAnsi="Arial" w:cs="Arial"/>
          <w:sz w:val="20"/>
          <w:szCs w:val="20"/>
        </w:rPr>
        <w:t xml:space="preserve">, obszar </w:t>
      </w:r>
      <w:r w:rsidR="00AE6B44" w:rsidRPr="00B106FB">
        <w:rPr>
          <w:rFonts w:ascii="Arial" w:hAnsi="Arial" w:cs="Arial"/>
          <w:sz w:val="20"/>
          <w:szCs w:val="20"/>
        </w:rPr>
        <w:t xml:space="preserve">objęty planem położony jest na </w:t>
      </w:r>
      <w:r w:rsidRPr="00B106FB">
        <w:rPr>
          <w:rFonts w:ascii="Arial" w:hAnsi="Arial" w:cs="Arial"/>
          <w:sz w:val="20"/>
          <w:szCs w:val="20"/>
        </w:rPr>
        <w:t xml:space="preserve"> terenach</w:t>
      </w:r>
      <w:r w:rsidR="00AE6B44" w:rsidRPr="00B106FB">
        <w:rPr>
          <w:rFonts w:ascii="Arial" w:hAnsi="Arial" w:cs="Arial"/>
          <w:sz w:val="20"/>
          <w:szCs w:val="20"/>
        </w:rPr>
        <w:t xml:space="preserve"> o symbolu</w:t>
      </w:r>
      <w:r w:rsidRPr="00B106FB">
        <w:rPr>
          <w:rFonts w:ascii="Arial" w:hAnsi="Arial" w:cs="Arial"/>
          <w:sz w:val="20"/>
          <w:szCs w:val="20"/>
        </w:rPr>
        <w:t xml:space="preserve">: </w:t>
      </w:r>
    </w:p>
    <w:p w:rsidR="00A05210" w:rsidRPr="00B106FB" w:rsidRDefault="00E04D53" w:rsidP="00B106FB">
      <w:pPr>
        <w:pStyle w:val="Literadokumentzwyky"/>
        <w:numPr>
          <w:ilvl w:val="2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MN </w:t>
      </w:r>
      <w:r w:rsidR="00A05210" w:rsidRPr="00B106FB">
        <w:rPr>
          <w:rFonts w:ascii="Arial" w:hAnsi="Arial" w:cs="Arial"/>
          <w:sz w:val="20"/>
          <w:szCs w:val="20"/>
        </w:rPr>
        <w:t>– tereny zabudowy mieszkaniowej</w:t>
      </w:r>
      <w:r w:rsidR="00E67DE4" w:rsidRPr="00B106FB">
        <w:rPr>
          <w:rFonts w:ascii="Arial" w:hAnsi="Arial" w:cs="Arial"/>
          <w:sz w:val="20"/>
          <w:szCs w:val="20"/>
        </w:rPr>
        <w:t xml:space="preserve"> i usług w tym usług publicznych;</w:t>
      </w:r>
    </w:p>
    <w:p w:rsidR="00E67DE4" w:rsidRPr="00B106FB" w:rsidRDefault="00332B2D" w:rsidP="00B106FB">
      <w:pPr>
        <w:pStyle w:val="Literadokumentzwyky"/>
        <w:numPr>
          <w:ilvl w:val="2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UZ  -  tereny zabudowy usług z </w:t>
      </w:r>
      <w:r w:rsidR="003A4002" w:rsidRPr="00B106FB">
        <w:rPr>
          <w:rFonts w:ascii="Arial" w:hAnsi="Arial" w:cs="Arial"/>
          <w:sz w:val="20"/>
          <w:szCs w:val="20"/>
        </w:rPr>
        <w:t>zielenią towarzyszącą w tym usług</w:t>
      </w:r>
      <w:r w:rsidR="005C1F24" w:rsidRPr="00B106FB">
        <w:rPr>
          <w:rFonts w:ascii="Arial" w:hAnsi="Arial" w:cs="Arial"/>
          <w:sz w:val="20"/>
          <w:szCs w:val="20"/>
        </w:rPr>
        <w:t>i publiczne;</w:t>
      </w:r>
    </w:p>
    <w:p w:rsidR="002D67FC" w:rsidRPr="00B106FB" w:rsidRDefault="002D67FC" w:rsidP="00B106FB">
      <w:pPr>
        <w:pStyle w:val="Literadokumentzwyky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</w:p>
    <w:p w:rsidR="002D67FC" w:rsidRPr="00B106FB" w:rsidRDefault="00ED7A2F" w:rsidP="00B106FB">
      <w:pPr>
        <w:jc w:val="both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     </w:t>
      </w:r>
      <w:r w:rsidR="002D67FC" w:rsidRPr="00B106FB">
        <w:rPr>
          <w:rFonts w:ascii="Arial" w:hAnsi="Arial" w:cs="Arial"/>
          <w:sz w:val="20"/>
          <w:szCs w:val="20"/>
        </w:rPr>
        <w:t>Ponadto dla obszaru objętego projektem planu obowiązuj</w:t>
      </w:r>
      <w:r w:rsidR="00C142C4" w:rsidRPr="00B106FB">
        <w:rPr>
          <w:rFonts w:ascii="Arial" w:hAnsi="Arial" w:cs="Arial"/>
          <w:sz w:val="20"/>
          <w:szCs w:val="20"/>
        </w:rPr>
        <w:t>e</w:t>
      </w:r>
      <w:r w:rsidR="0063715A" w:rsidRPr="00B106FB">
        <w:rPr>
          <w:rFonts w:ascii="Arial" w:hAnsi="Arial" w:cs="Arial"/>
          <w:sz w:val="20"/>
          <w:szCs w:val="20"/>
        </w:rPr>
        <w:t xml:space="preserve"> </w:t>
      </w:r>
      <w:r w:rsidR="002D67FC" w:rsidRPr="00B106FB">
        <w:rPr>
          <w:rFonts w:ascii="Arial" w:hAnsi="Arial" w:cs="Arial"/>
          <w:sz w:val="20"/>
          <w:szCs w:val="20"/>
        </w:rPr>
        <w:t>miejscowy plan zagospodarowan</w:t>
      </w:r>
      <w:r w:rsidR="00C63313" w:rsidRPr="00B106FB">
        <w:rPr>
          <w:rFonts w:ascii="Arial" w:hAnsi="Arial" w:cs="Arial"/>
          <w:sz w:val="20"/>
          <w:szCs w:val="20"/>
        </w:rPr>
        <w:t>ia przestrzennego zatwierdzony uchwałą</w:t>
      </w:r>
      <w:r w:rsidR="00D33411" w:rsidRPr="00B106FB">
        <w:rPr>
          <w:rFonts w:ascii="Arial" w:hAnsi="Arial" w:cs="Arial"/>
          <w:sz w:val="20"/>
          <w:szCs w:val="20"/>
        </w:rPr>
        <w:t xml:space="preserve"> Nr</w:t>
      </w:r>
      <w:r w:rsidR="00254DC4" w:rsidRPr="00B106FB">
        <w:rPr>
          <w:rFonts w:ascii="Arial" w:hAnsi="Arial" w:cs="Arial"/>
          <w:sz w:val="20"/>
          <w:szCs w:val="20"/>
        </w:rPr>
        <w:t xml:space="preserve"> 58/VII/2003</w:t>
      </w:r>
      <w:r w:rsidR="008E469B" w:rsidRPr="00B106FB">
        <w:rPr>
          <w:rFonts w:ascii="Arial" w:hAnsi="Arial" w:cs="Arial"/>
          <w:sz w:val="20"/>
          <w:szCs w:val="20"/>
        </w:rPr>
        <w:t xml:space="preserve"> </w:t>
      </w:r>
      <w:r w:rsidR="002D67FC" w:rsidRPr="00B106FB">
        <w:rPr>
          <w:rFonts w:ascii="Arial" w:hAnsi="Arial" w:cs="Arial"/>
          <w:sz w:val="20"/>
          <w:szCs w:val="20"/>
        </w:rPr>
        <w:t>Rady Gmin</w:t>
      </w:r>
      <w:r w:rsidR="00BD09B2" w:rsidRPr="00B106FB">
        <w:rPr>
          <w:rFonts w:ascii="Arial" w:hAnsi="Arial" w:cs="Arial"/>
          <w:sz w:val="20"/>
          <w:szCs w:val="20"/>
        </w:rPr>
        <w:t>y Lesznowola</w:t>
      </w:r>
      <w:r w:rsidR="00254DC4" w:rsidRPr="00B106FB">
        <w:rPr>
          <w:rFonts w:ascii="Arial" w:hAnsi="Arial" w:cs="Arial"/>
          <w:sz w:val="20"/>
          <w:szCs w:val="20"/>
        </w:rPr>
        <w:t xml:space="preserve"> z dnia 16 kwietnia 2003</w:t>
      </w:r>
      <w:r w:rsidR="002D67FC" w:rsidRPr="00B106FB">
        <w:rPr>
          <w:rFonts w:ascii="Arial" w:hAnsi="Arial" w:cs="Arial"/>
          <w:sz w:val="20"/>
          <w:szCs w:val="20"/>
        </w:rPr>
        <w:t xml:space="preserve"> roku  w sprawie </w:t>
      </w:r>
      <w:r w:rsidR="00A93670" w:rsidRPr="00B106FB">
        <w:rPr>
          <w:rFonts w:ascii="Arial" w:hAnsi="Arial" w:cs="Arial"/>
          <w:sz w:val="20"/>
          <w:szCs w:val="20"/>
        </w:rPr>
        <w:t>zmian w  miejscowym planie</w:t>
      </w:r>
      <w:r w:rsidR="002D67FC" w:rsidRPr="00B106FB">
        <w:rPr>
          <w:rFonts w:ascii="Arial" w:hAnsi="Arial" w:cs="Arial"/>
          <w:sz w:val="20"/>
          <w:szCs w:val="20"/>
        </w:rPr>
        <w:t xml:space="preserve"> zagospodarowania przestrzennego</w:t>
      </w:r>
      <w:r w:rsidR="00BD09B2" w:rsidRPr="00B106FB">
        <w:rPr>
          <w:rFonts w:ascii="Arial" w:hAnsi="Arial" w:cs="Arial"/>
          <w:sz w:val="20"/>
          <w:szCs w:val="20"/>
        </w:rPr>
        <w:t xml:space="preserve"> gminy Lesznowola</w:t>
      </w:r>
      <w:r w:rsidR="002D67FC" w:rsidRPr="00B106FB">
        <w:rPr>
          <w:rFonts w:ascii="Arial" w:hAnsi="Arial" w:cs="Arial"/>
          <w:sz w:val="20"/>
          <w:szCs w:val="20"/>
        </w:rPr>
        <w:t xml:space="preserve"> </w:t>
      </w:r>
      <w:r w:rsidR="00CC4A14" w:rsidRPr="00B106FB">
        <w:rPr>
          <w:rFonts w:ascii="Arial" w:hAnsi="Arial" w:cs="Arial"/>
          <w:sz w:val="20"/>
          <w:szCs w:val="20"/>
        </w:rPr>
        <w:t xml:space="preserve">dla części wsi Nowa Wola i Zgorzała – etap III. </w:t>
      </w:r>
    </w:p>
    <w:p w:rsidR="002D67FC" w:rsidRPr="00B106FB" w:rsidRDefault="002D67FC" w:rsidP="00B106FB">
      <w:pPr>
        <w:jc w:val="both"/>
        <w:rPr>
          <w:rFonts w:ascii="Arial" w:hAnsi="Arial" w:cs="Arial"/>
          <w:sz w:val="20"/>
          <w:szCs w:val="20"/>
        </w:rPr>
      </w:pP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Ustalając przeznaczenie terenu i określając potencjalny sposób zagospodarowania i korzystania z terenu, brano pod uwagę zarówno interes publiczny jak i interesy prywatne. Do projektu planu wyłoż</w:t>
      </w:r>
      <w:r w:rsidR="00F81ED0" w:rsidRPr="00B106FB">
        <w:rPr>
          <w:rFonts w:ascii="Arial" w:hAnsi="Arial" w:cs="Arial"/>
          <w:sz w:val="20"/>
          <w:szCs w:val="20"/>
        </w:rPr>
        <w:t>onego do publicznego wglądu wpłynęła jedna uwaga</w:t>
      </w:r>
      <w:r w:rsidRPr="00B106FB">
        <w:rPr>
          <w:rFonts w:ascii="Arial" w:hAnsi="Arial" w:cs="Arial"/>
          <w:sz w:val="20"/>
          <w:szCs w:val="20"/>
        </w:rPr>
        <w:t>.. Po przystąpieniu do sporządzenia planu Wójt obwieścił o możliwości składania wniosków do projektu planu oraz zawiadomił instytucje odpowiedzialne za opiniowanie i uzgadnianie planu o tej możliwości. Projekt planu był wyłożony do publicznego wglądu w</w:t>
      </w:r>
      <w:r w:rsidR="009042B9" w:rsidRPr="00B106FB">
        <w:rPr>
          <w:rFonts w:ascii="Arial" w:hAnsi="Arial" w:cs="Arial"/>
          <w:sz w:val="20"/>
          <w:szCs w:val="20"/>
        </w:rPr>
        <w:t xml:space="preserve"> dniach: od 9.11</w:t>
      </w:r>
      <w:r w:rsidR="00630A06" w:rsidRPr="00B106FB">
        <w:rPr>
          <w:rFonts w:ascii="Arial" w:hAnsi="Arial" w:cs="Arial"/>
          <w:sz w:val="20"/>
          <w:szCs w:val="20"/>
        </w:rPr>
        <w:t>.2015</w:t>
      </w:r>
      <w:r w:rsidR="00CA3A48" w:rsidRPr="00B106FB">
        <w:rPr>
          <w:rFonts w:ascii="Arial" w:hAnsi="Arial" w:cs="Arial"/>
          <w:sz w:val="20"/>
          <w:szCs w:val="20"/>
        </w:rPr>
        <w:t xml:space="preserve"> r. do 10.12</w:t>
      </w:r>
      <w:r w:rsidR="00CC1859" w:rsidRPr="00B106FB">
        <w:rPr>
          <w:rFonts w:ascii="Arial" w:hAnsi="Arial" w:cs="Arial"/>
          <w:sz w:val="20"/>
          <w:szCs w:val="20"/>
        </w:rPr>
        <w:t>.2015 r.</w:t>
      </w:r>
      <w:r w:rsidRPr="00B106FB">
        <w:rPr>
          <w:rFonts w:ascii="Arial" w:hAnsi="Arial" w:cs="Arial"/>
          <w:sz w:val="20"/>
          <w:szCs w:val="20"/>
        </w:rPr>
        <w:t xml:space="preserve"> Jednocześnie została przeprowadzona strategiczna ocena oddziaływania na środowisko, o której mowa w ustawie z dnia 3 października 2008 r. o udostępnianiu informacji o środowisku i jego ochronie, udziale społeczeństwa w ochronie środowiska oraz ocenach oddziaływania na środowisko (</w:t>
      </w:r>
      <w:proofErr w:type="spellStart"/>
      <w:r w:rsidR="00F811F1" w:rsidRPr="00B106FB">
        <w:rPr>
          <w:rFonts w:ascii="Arial" w:hAnsi="Arial" w:cs="Arial"/>
          <w:sz w:val="20"/>
          <w:szCs w:val="20"/>
        </w:rPr>
        <w:t>t.j</w:t>
      </w:r>
      <w:proofErr w:type="spellEnd"/>
      <w:r w:rsidR="00F811F1" w:rsidRPr="00B106FB">
        <w:rPr>
          <w:rFonts w:ascii="Arial" w:hAnsi="Arial" w:cs="Arial"/>
          <w:sz w:val="20"/>
          <w:szCs w:val="20"/>
        </w:rPr>
        <w:t xml:space="preserve">. </w:t>
      </w:r>
      <w:r w:rsidRPr="00B106FB">
        <w:rPr>
          <w:rFonts w:ascii="Arial" w:hAnsi="Arial" w:cs="Arial"/>
          <w:sz w:val="20"/>
          <w:szCs w:val="20"/>
        </w:rPr>
        <w:t>Dz.U.</w:t>
      </w:r>
      <w:r w:rsidR="00F811F1" w:rsidRPr="00B106FB">
        <w:rPr>
          <w:rFonts w:ascii="Arial" w:hAnsi="Arial" w:cs="Arial"/>
          <w:sz w:val="20"/>
          <w:szCs w:val="20"/>
        </w:rPr>
        <w:t xml:space="preserve"> z 2013 r. poz. 1235 ze zm.</w:t>
      </w:r>
      <w:r w:rsidRPr="00B106FB">
        <w:rPr>
          <w:rFonts w:ascii="Arial" w:hAnsi="Arial" w:cs="Arial"/>
          <w:sz w:val="20"/>
          <w:szCs w:val="20"/>
        </w:rPr>
        <w:t>)</w:t>
      </w:r>
    </w:p>
    <w:p w:rsidR="002D67FC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Na poszczególnych etapach opracowania projektu planu zasięgano opinii o projekcie komisji powo</w:t>
      </w:r>
      <w:r w:rsidR="00CC1859" w:rsidRPr="00B106FB">
        <w:rPr>
          <w:rFonts w:ascii="Arial" w:hAnsi="Arial" w:cs="Arial"/>
          <w:sz w:val="20"/>
          <w:szCs w:val="20"/>
        </w:rPr>
        <w:t>łanych przy Radzie Gminy Lesznowola</w:t>
      </w:r>
      <w:r w:rsidRPr="00B106FB">
        <w:rPr>
          <w:rFonts w:ascii="Arial" w:hAnsi="Arial" w:cs="Arial"/>
          <w:sz w:val="20"/>
          <w:szCs w:val="20"/>
        </w:rPr>
        <w:t xml:space="preserve">. Działania te pozwoliły na zapewnienie jawności i przejrzystości procedury opracowania planu oraz umożliwiły udział społeczeństwa w tych pracach. </w:t>
      </w:r>
    </w:p>
    <w:p w:rsidR="00B106FB" w:rsidRPr="00B106FB" w:rsidRDefault="00B106FB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</w:p>
    <w:p w:rsidR="002D67FC" w:rsidRPr="00B106FB" w:rsidRDefault="002D67FC" w:rsidP="00B106FB">
      <w:pPr>
        <w:pStyle w:val="Punktdokumentzwyky"/>
        <w:spacing w:line="240" w:lineRule="auto"/>
        <w:rPr>
          <w:rFonts w:ascii="Arial" w:hAnsi="Arial" w:cs="Arial"/>
          <w:b/>
          <w:sz w:val="20"/>
          <w:szCs w:val="20"/>
        </w:rPr>
      </w:pPr>
      <w:r w:rsidRPr="00B106FB">
        <w:rPr>
          <w:rFonts w:ascii="Arial" w:hAnsi="Arial" w:cs="Arial"/>
          <w:b/>
          <w:sz w:val="20"/>
          <w:szCs w:val="20"/>
        </w:rPr>
        <w:t>Zgodność z wynikami analizy zmian w zagospodarow</w:t>
      </w:r>
      <w:r w:rsidR="0027624A" w:rsidRPr="00B106FB">
        <w:rPr>
          <w:rFonts w:ascii="Arial" w:hAnsi="Arial" w:cs="Arial"/>
          <w:b/>
          <w:sz w:val="20"/>
          <w:szCs w:val="20"/>
        </w:rPr>
        <w:t>aniu przestrzennym gminy Lesznowola</w:t>
      </w:r>
      <w:r w:rsidRPr="00B106FB">
        <w:rPr>
          <w:rFonts w:ascii="Arial" w:hAnsi="Arial" w:cs="Arial"/>
          <w:b/>
          <w:sz w:val="20"/>
          <w:szCs w:val="20"/>
        </w:rPr>
        <w:t xml:space="preserve">. </w:t>
      </w:r>
    </w:p>
    <w:p w:rsidR="002D67FC" w:rsidRDefault="00052B60" w:rsidP="00B106FB">
      <w:pPr>
        <w:pStyle w:val="Ustpdokumentzwyky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Plan zagospodarowania przestrzennego jest zgodny z analizą Gminy Lesznowola wykonaną w 2014</w:t>
      </w:r>
      <w:r w:rsidR="00B106FB">
        <w:rPr>
          <w:rFonts w:ascii="Arial" w:hAnsi="Arial" w:cs="Arial"/>
          <w:sz w:val="20"/>
          <w:szCs w:val="20"/>
        </w:rPr>
        <w:t> </w:t>
      </w:r>
      <w:r w:rsidRPr="00B106FB">
        <w:rPr>
          <w:rFonts w:ascii="Arial" w:hAnsi="Arial" w:cs="Arial"/>
          <w:sz w:val="20"/>
          <w:szCs w:val="20"/>
        </w:rPr>
        <w:t>r.</w:t>
      </w:r>
    </w:p>
    <w:p w:rsidR="00B106FB" w:rsidRPr="00B106FB" w:rsidRDefault="00B106FB" w:rsidP="00B106FB">
      <w:pPr>
        <w:pStyle w:val="Ustpdokumentzwyky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2D67FC" w:rsidRPr="00B106FB" w:rsidRDefault="002D67FC" w:rsidP="00B106FB">
      <w:pPr>
        <w:pStyle w:val="Punktdokumentzwyky"/>
        <w:spacing w:line="240" w:lineRule="auto"/>
        <w:rPr>
          <w:rFonts w:ascii="Arial" w:hAnsi="Arial" w:cs="Arial"/>
          <w:b/>
          <w:sz w:val="20"/>
          <w:szCs w:val="20"/>
        </w:rPr>
      </w:pPr>
      <w:r w:rsidRPr="00B106FB">
        <w:rPr>
          <w:rFonts w:ascii="Arial" w:hAnsi="Arial" w:cs="Arial"/>
          <w:b/>
          <w:sz w:val="20"/>
          <w:szCs w:val="20"/>
        </w:rPr>
        <w:t>Wpływ na finanse publiczne, w tym budżet gminy.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Wpływ na finanse publiczne, w tym na budżet gminy został określony w prognozie skutków finansowych uchwalenia miejscowego planu zagospodarowania przestrzennego, sporządzonej w oparciu </w:t>
      </w:r>
      <w:r w:rsidR="00195F23" w:rsidRPr="00B106FB">
        <w:rPr>
          <w:rFonts w:ascii="Arial" w:hAnsi="Arial" w:cs="Arial"/>
          <w:sz w:val="20"/>
          <w:szCs w:val="20"/>
        </w:rPr>
        <w:t xml:space="preserve">   </w:t>
      </w:r>
      <w:r w:rsidRPr="00B106FB">
        <w:rPr>
          <w:rFonts w:ascii="Arial" w:hAnsi="Arial" w:cs="Arial"/>
          <w:sz w:val="20"/>
          <w:szCs w:val="20"/>
        </w:rPr>
        <w:t xml:space="preserve">o przepisy ustawy z dnia 27 marca 2003 r. o planowaniu i zagospodarowaniu przestrzennym i rozporządzenia Ministra Infrastruktury z dnia 26 sierpnia 2003 r. w sprawie wymaganego zakresu projektu miejscowego planu zagospodarowania przestrzennego (Dz.U. z 2003 r. Nr 164, poz. 1587). 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lastRenderedPageBreak/>
        <w:t>Prognoza skutków finansowych nie ma charakteru normatywnego i zawiera informacje o przewidywanych konsekwencjach finansowych uchwalenia planu miejscowego dotyczących  dochodów i wydatków gminy.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Prognoza skutków finansowych zawiera w szczególności:</w:t>
      </w:r>
    </w:p>
    <w:p w:rsidR="002D67FC" w:rsidRPr="00B106FB" w:rsidRDefault="002D67FC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prognozę wpływu ustaleń miejscowego planu zagospodarowania przestrzennego na dochody własne i wydatki gminy, w tym na wpływy z podatku od nieruchomości i inne dochody związane z obrotem nieruchomościami gminy oraz na opłaty i odszkodowania związane z uniemożliwieniem lub istotnym ograniczeniem korzystania z nieruchomości lub jej części w sposób dotychczasowy lub zgodny z dotychczasowym przeznaczeniem, a także </w:t>
      </w:r>
      <w:r w:rsidR="00195F23" w:rsidRPr="00B106FB">
        <w:rPr>
          <w:rFonts w:ascii="Arial" w:hAnsi="Arial" w:cs="Arial"/>
          <w:sz w:val="20"/>
          <w:szCs w:val="20"/>
        </w:rPr>
        <w:t xml:space="preserve">                          </w:t>
      </w:r>
      <w:r w:rsidRPr="00B106FB">
        <w:rPr>
          <w:rFonts w:ascii="Arial" w:hAnsi="Arial" w:cs="Arial"/>
          <w:sz w:val="20"/>
          <w:szCs w:val="20"/>
        </w:rPr>
        <w:t>z obniżeniem wartości nieruchomości;</w:t>
      </w:r>
    </w:p>
    <w:p w:rsidR="002D67FC" w:rsidRPr="00B106FB" w:rsidRDefault="002D67FC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prognozę wpływu ustaleń miejscowego planu zagospodarowania przestrzennego na wydatki związane z realizacją inwestycji z zakresu infrastruktury technicznej, które należą do zadań własnych gminy;</w:t>
      </w:r>
    </w:p>
    <w:p w:rsidR="002D67FC" w:rsidRPr="00B106FB" w:rsidRDefault="002D67FC" w:rsidP="00B106FB">
      <w:pPr>
        <w:pStyle w:val="Litera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wnioski i zalecenia dotyczące przyjęcia proponowanych rozwiązań projektu planu miejscowego, wynikające z uwzględnienia ich skutków finansowych.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Dane zawarte w prognozie skutków finansowych mają charakter szacunkowy i służą wyłącznie do ustalenia orientacyjnych prawdopodobnych konsekwencji finansowych związanych z obowiązywaniem miejscowego planu zagospodarowania przestrzennego. Dane i stawki zawarte w prognozie przyjęto orientacyjnie i mogą one podlegać weryfikacji w czasie ze względu na takie czynniki jak poziom inflacji, zmiany koniunktury gospodarczej czy inne zewnętrzne uwarunkowania niezależne od samorządu terytorialnego.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Do skutków finansowych przedmiotowego planu zalicza się: </w:t>
      </w:r>
    </w:p>
    <w:p w:rsidR="002D67FC" w:rsidRDefault="002D67FC" w:rsidP="00B106FB">
      <w:pPr>
        <w:pStyle w:val="Literadokumentzwyky"/>
        <w:numPr>
          <w:ilvl w:val="2"/>
          <w:numId w:val="16"/>
        </w:numPr>
        <w:spacing w:line="240" w:lineRule="auto"/>
        <w:ind w:left="993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 xml:space="preserve">wydatki związane z wykupem nieruchomości zajętych pod planowane drogi publiczne, których realizacja stanowić będzie zadanie własne gminy i są związane przede wszystkim </w:t>
      </w:r>
      <w:r w:rsidR="00621053" w:rsidRPr="00B106FB">
        <w:rPr>
          <w:rFonts w:ascii="Arial" w:hAnsi="Arial" w:cs="Arial"/>
          <w:sz w:val="20"/>
          <w:szCs w:val="20"/>
        </w:rPr>
        <w:t xml:space="preserve">                              </w:t>
      </w:r>
      <w:r w:rsidRPr="00B106FB">
        <w:rPr>
          <w:rFonts w:ascii="Arial" w:hAnsi="Arial" w:cs="Arial"/>
          <w:sz w:val="20"/>
          <w:szCs w:val="20"/>
        </w:rPr>
        <w:t>z poszerzeniem istniejących dr</w:t>
      </w:r>
      <w:r w:rsidR="001E1C8B" w:rsidRPr="00B106FB">
        <w:rPr>
          <w:rFonts w:ascii="Arial" w:hAnsi="Arial" w:cs="Arial"/>
          <w:sz w:val="20"/>
          <w:szCs w:val="20"/>
        </w:rPr>
        <w:t>óg</w:t>
      </w:r>
      <w:r w:rsidRPr="00B106FB">
        <w:rPr>
          <w:rFonts w:ascii="Arial" w:hAnsi="Arial" w:cs="Arial"/>
          <w:sz w:val="20"/>
          <w:szCs w:val="20"/>
        </w:rPr>
        <w:t>;</w:t>
      </w:r>
    </w:p>
    <w:p w:rsidR="002D67FC" w:rsidRDefault="002D67FC" w:rsidP="00B106FB">
      <w:pPr>
        <w:pStyle w:val="Literadokumentzwyky"/>
        <w:numPr>
          <w:ilvl w:val="2"/>
          <w:numId w:val="16"/>
        </w:numPr>
        <w:spacing w:line="240" w:lineRule="auto"/>
        <w:ind w:left="993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wydatki związane z budową dróg - urządzenie p</w:t>
      </w:r>
      <w:r w:rsidR="001E1C8B" w:rsidRPr="00B106FB">
        <w:rPr>
          <w:rFonts w:ascii="Arial" w:hAnsi="Arial" w:cs="Arial"/>
          <w:sz w:val="20"/>
          <w:szCs w:val="20"/>
        </w:rPr>
        <w:t>asa drogowego</w:t>
      </w:r>
      <w:r w:rsidRPr="00B106FB">
        <w:rPr>
          <w:rFonts w:ascii="Arial" w:hAnsi="Arial" w:cs="Arial"/>
          <w:sz w:val="20"/>
          <w:szCs w:val="20"/>
        </w:rPr>
        <w:t>;</w:t>
      </w:r>
    </w:p>
    <w:p w:rsidR="002D67FC" w:rsidRDefault="002D67FC" w:rsidP="00B106FB">
      <w:pPr>
        <w:pStyle w:val="Literadokumentzwyky"/>
        <w:numPr>
          <w:ilvl w:val="2"/>
          <w:numId w:val="16"/>
        </w:numPr>
        <w:spacing w:line="240" w:lineRule="auto"/>
        <w:ind w:left="993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wydatki związane z budową sieci infrastruktury technicznej z zakresu kanalizacji i wodociągów, w zakresie w jakim stanowią zadania własne gminy;</w:t>
      </w:r>
    </w:p>
    <w:p w:rsidR="002D67FC" w:rsidRDefault="002D67FC" w:rsidP="00B106FB">
      <w:pPr>
        <w:pStyle w:val="Literadokumentzwyky"/>
        <w:numPr>
          <w:ilvl w:val="2"/>
          <w:numId w:val="16"/>
        </w:numPr>
        <w:spacing w:line="240" w:lineRule="auto"/>
        <w:ind w:left="993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dochody ze sprzedaży nieruchomości gminnych;</w:t>
      </w:r>
    </w:p>
    <w:p w:rsidR="002D67FC" w:rsidRDefault="002D67FC" w:rsidP="00B106FB">
      <w:pPr>
        <w:pStyle w:val="Literadokumentzwyky"/>
        <w:numPr>
          <w:ilvl w:val="2"/>
          <w:numId w:val="16"/>
        </w:numPr>
        <w:spacing w:line="240" w:lineRule="auto"/>
        <w:ind w:left="993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dochody z opłaty z tytułu wzrostu wartości nieruchomości;</w:t>
      </w:r>
    </w:p>
    <w:p w:rsidR="002D67FC" w:rsidRPr="00B106FB" w:rsidRDefault="002D67FC" w:rsidP="00B106FB">
      <w:pPr>
        <w:pStyle w:val="Literadokumentzwyky"/>
        <w:numPr>
          <w:ilvl w:val="2"/>
          <w:numId w:val="16"/>
        </w:numPr>
        <w:spacing w:line="240" w:lineRule="auto"/>
        <w:ind w:left="993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dochody z podatku od nieruchomości.</w:t>
      </w:r>
    </w:p>
    <w:p w:rsidR="00B106FB" w:rsidRPr="00B106FB" w:rsidRDefault="00B106FB" w:rsidP="00B106FB">
      <w:pPr>
        <w:pStyle w:val="Literadokumentzwyky"/>
        <w:numPr>
          <w:ilvl w:val="0"/>
          <w:numId w:val="0"/>
        </w:numPr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Do skutków finansowych uchwalenia wyżej wymienionego planu nie zalicza się wydatków ponoszonych przez inne podmioty, w tym wydatków ponoszonych na wykup nieruchomości zajętych pod drogi powiatowe, wojewódzkie i krajowe odpowiednio przez Powiat Piaseczyński, Województwo Mazowieckie, Skarb Państwa. Ponadto w przypadku nieruchomości położonych w obszarze objętym przedmiotowym planie nie zachodzi sytuacja obniżenia wartości nieruchomości w wyniku uchwalenia przedmiotowego planu.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Sposób realizacji zapisanych w planie, inwestycji z zakresu infrastruktury technicznej, które</w:t>
      </w:r>
      <w:r w:rsidR="00BD374F" w:rsidRPr="00B106FB">
        <w:rPr>
          <w:rFonts w:ascii="Arial" w:hAnsi="Arial" w:cs="Arial"/>
          <w:sz w:val="20"/>
          <w:szCs w:val="20"/>
        </w:rPr>
        <w:t xml:space="preserve"> należą do zadań własnych gminy</w:t>
      </w:r>
      <w:r w:rsidRPr="00B106FB">
        <w:rPr>
          <w:rFonts w:ascii="Arial" w:hAnsi="Arial" w:cs="Arial"/>
          <w:sz w:val="20"/>
          <w:szCs w:val="20"/>
        </w:rPr>
        <w:t xml:space="preserve"> oraz zasady ich finansowania określa załącznik nr </w:t>
      </w:r>
      <w:r w:rsidR="00361259" w:rsidRPr="00B106FB">
        <w:rPr>
          <w:rFonts w:ascii="Arial" w:hAnsi="Arial" w:cs="Arial"/>
          <w:sz w:val="20"/>
          <w:szCs w:val="20"/>
        </w:rPr>
        <w:t>3</w:t>
      </w:r>
      <w:r w:rsidRPr="00B106FB">
        <w:rPr>
          <w:rFonts w:ascii="Arial" w:hAnsi="Arial" w:cs="Arial"/>
          <w:sz w:val="20"/>
          <w:szCs w:val="20"/>
        </w:rPr>
        <w:t xml:space="preserve"> do uchwały. </w:t>
      </w:r>
    </w:p>
    <w:p w:rsidR="002D67FC" w:rsidRPr="00B106FB" w:rsidRDefault="002D67FC" w:rsidP="00B106FB">
      <w:pPr>
        <w:pStyle w:val="Tekstpodstawowydokumentzwyky"/>
        <w:spacing w:line="240" w:lineRule="auto"/>
        <w:rPr>
          <w:rFonts w:ascii="Arial" w:hAnsi="Arial" w:cs="Arial"/>
          <w:sz w:val="20"/>
          <w:szCs w:val="20"/>
        </w:rPr>
      </w:pPr>
      <w:r w:rsidRPr="00B106FB">
        <w:rPr>
          <w:rFonts w:ascii="Arial" w:hAnsi="Arial" w:cs="Arial"/>
          <w:sz w:val="20"/>
          <w:szCs w:val="20"/>
        </w:rPr>
        <w:t>Realizacja inwestycji związanych z budową infrastruktury technicznej stanowiącej zadania własne gminy przebiegać będzie zgodnie z obowiązującymi przepisami w tym m.in. ustawą prawo budowlane, ustawą o zamówieniach publicznych, ustawą o samorządzie gminnym, ustawą o gospodarce komunalnej, ustawą Prawo ochrony środowiska i ustawą o finansach publicznych. Sposób realizacji wyżej wymienionych inwestycji może ulegać modyfikacji wraz z dokonującym się postępem techniczno-technologicznym, zgodnie z zasadą stosowania najlepszej dostępnej techniki określonej w art. 3 pkt 10 ustawy z dnia 27 kwietnia 2001 r. Prawo ochrony środowiska (</w:t>
      </w:r>
      <w:proofErr w:type="spellStart"/>
      <w:r w:rsidR="00C55BC6" w:rsidRPr="00B106FB">
        <w:rPr>
          <w:rFonts w:ascii="Arial" w:hAnsi="Arial" w:cs="Arial"/>
          <w:sz w:val="20"/>
          <w:szCs w:val="20"/>
        </w:rPr>
        <w:t>t.j</w:t>
      </w:r>
      <w:proofErr w:type="spellEnd"/>
      <w:r w:rsidR="00C55BC6" w:rsidRPr="00B106FB">
        <w:rPr>
          <w:rFonts w:ascii="Arial" w:hAnsi="Arial" w:cs="Arial"/>
          <w:sz w:val="20"/>
          <w:szCs w:val="20"/>
        </w:rPr>
        <w:t xml:space="preserve">. </w:t>
      </w:r>
      <w:r w:rsidRPr="00B106FB">
        <w:rPr>
          <w:rFonts w:ascii="Arial" w:hAnsi="Arial" w:cs="Arial"/>
          <w:sz w:val="20"/>
          <w:szCs w:val="20"/>
        </w:rPr>
        <w:t>Dz</w:t>
      </w:r>
      <w:r w:rsidR="00C55BC6" w:rsidRPr="00B106FB">
        <w:rPr>
          <w:rFonts w:ascii="Arial" w:hAnsi="Arial" w:cs="Arial"/>
          <w:sz w:val="20"/>
          <w:szCs w:val="20"/>
        </w:rPr>
        <w:t>. U. z 2013 r. poz. 1232 ze</w:t>
      </w:r>
      <w:r w:rsidRPr="00B106FB">
        <w:rPr>
          <w:rFonts w:ascii="Arial" w:hAnsi="Arial" w:cs="Arial"/>
          <w:sz w:val="20"/>
          <w:szCs w:val="20"/>
        </w:rPr>
        <w:t xml:space="preserve"> zm.), o ile nie stanowi to naruszenia ustaleń planu. </w:t>
      </w:r>
    </w:p>
    <w:p w:rsidR="002D67FC" w:rsidRPr="00B106FB" w:rsidRDefault="002D67FC" w:rsidP="00B106FB">
      <w:pPr>
        <w:ind w:firstLine="357"/>
        <w:jc w:val="both"/>
        <w:rPr>
          <w:rFonts w:ascii="Arial" w:hAnsi="Arial" w:cs="Arial"/>
          <w:color w:val="FF0000"/>
          <w:sz w:val="20"/>
          <w:szCs w:val="20"/>
        </w:rPr>
      </w:pPr>
    </w:p>
    <w:p w:rsidR="002D67FC" w:rsidRPr="00B106FB" w:rsidRDefault="002D67FC" w:rsidP="00B106FB">
      <w:pPr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:rsidR="002D67FC" w:rsidRPr="00B106FB" w:rsidRDefault="002D67FC" w:rsidP="002324E2">
      <w:pPr>
        <w:pStyle w:val="Tekstpodstawowydokumentzwyky"/>
        <w:rPr>
          <w:color w:val="FF0000"/>
          <w:sz w:val="20"/>
          <w:szCs w:val="20"/>
        </w:rPr>
      </w:pPr>
    </w:p>
    <w:sectPr w:rsidR="002D67FC" w:rsidRPr="00B106FB" w:rsidSect="008E306D">
      <w:footerReference w:type="even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5E9" w:rsidRDefault="000165E9">
      <w:r>
        <w:separator/>
      </w:r>
    </w:p>
  </w:endnote>
  <w:endnote w:type="continuationSeparator" w:id="0">
    <w:p w:rsidR="000165E9" w:rsidRDefault="0001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C" w:rsidRDefault="002D67FC" w:rsidP="00B520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67FC" w:rsidRDefault="002D67FC" w:rsidP="004A140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C" w:rsidRDefault="002D67FC" w:rsidP="004A14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5E9" w:rsidRDefault="000165E9">
      <w:r>
        <w:separator/>
      </w:r>
    </w:p>
  </w:footnote>
  <w:footnote w:type="continuationSeparator" w:id="0">
    <w:p w:rsidR="000165E9" w:rsidRDefault="0001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2D1E249E"/>
    <w:multiLevelType w:val="hybridMultilevel"/>
    <w:tmpl w:val="850CA5AE"/>
    <w:lvl w:ilvl="0" w:tplc="A078A1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2667868"/>
    <w:multiLevelType w:val="hybridMultilevel"/>
    <w:tmpl w:val="E5742754"/>
    <w:lvl w:ilvl="0" w:tplc="A954A5DC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CE388E"/>
    <w:multiLevelType w:val="singleLevel"/>
    <w:tmpl w:val="4F5E1DF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4" w15:restartNumberingAfterBreak="0">
    <w:nsid w:val="6A947757"/>
    <w:multiLevelType w:val="multilevel"/>
    <w:tmpl w:val="EDDA523A"/>
    <w:styleLink w:val="Dokumentzwyky"/>
    <w:lvl w:ilvl="0">
      <w:start w:val="1"/>
      <w:numFmt w:val="decimal"/>
      <w:pStyle w:val="Ustpdokumentzwyky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decimal"/>
      <w:pStyle w:val="Punktdokumentzwyky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2">
      <w:start w:val="1"/>
      <w:numFmt w:val="lowerLetter"/>
      <w:pStyle w:val="Literadokumentzwyky"/>
      <w:lvlText w:val="%3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bullet"/>
      <w:pStyle w:val="Tiretdokumentzwyky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pStyle w:val="Kropkadokumentzwyky"/>
      <w:lvlText w:val=""/>
      <w:lvlJc w:val="left"/>
      <w:pPr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5">
      <w:start w:val="1"/>
      <w:numFmt w:val="bullet"/>
      <w:pStyle w:val="Strzakadokumentzwyky"/>
      <w:lvlText w:val="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7DB723C6"/>
    <w:multiLevelType w:val="multilevel"/>
    <w:tmpl w:val="8E4EB686"/>
    <w:styleLink w:val="Notatki03-05-2014"/>
    <w:lvl w:ilvl="0">
      <w:start w:val="1"/>
      <w:numFmt w:val="upperRoman"/>
      <w:lvlText w:val="%1."/>
      <w:lvlJc w:val="left"/>
      <w:pPr>
        <w:ind w:left="1080" w:hanging="360"/>
      </w:pPr>
      <w:rPr>
        <w:rFonts w:ascii="Arial Narrow" w:hAnsi="Arial Narrow" w:cs="Times New Roman" w:hint="default"/>
        <w:b/>
        <w:i w:val="0"/>
        <w:color w:val="auto"/>
        <w:sz w:val="28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cs="Times New Roman" w:hint="default"/>
        <w:b/>
        <w:i w:val="0"/>
        <w:color w:val="auto"/>
        <w:sz w:val="24"/>
        <w:u w:val="none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ascii="Arial Narrow" w:hAnsi="Arial Narrow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upperLetter"/>
      <w:lvlText w:val="%4)"/>
      <w:lvlJc w:val="left"/>
      <w:pPr>
        <w:ind w:left="2160" w:hanging="360"/>
      </w:pPr>
      <w:rPr>
        <w:rFonts w:ascii="Arial Narrow" w:hAnsi="Arial Narrow" w:cs="Times New Roman" w:hint="default"/>
        <w:b w:val="0"/>
        <w:i w:val="0"/>
        <w:color w:val="auto"/>
        <w:sz w:val="24"/>
        <w:u w:val="none"/>
      </w:rPr>
    </w:lvl>
    <w:lvl w:ilvl="4">
      <w:start w:val="1"/>
      <w:numFmt w:val="lowerLetter"/>
      <w:lvlText w:val="%5)"/>
      <w:lvlJc w:val="left"/>
      <w:pPr>
        <w:ind w:left="2520" w:hanging="360"/>
      </w:pPr>
      <w:rPr>
        <w:rFonts w:ascii="Arial Narrow" w:hAnsi="Arial Narrow" w:cs="Times New Roman" w:hint="default"/>
        <w:b w:val="0"/>
        <w:i w:val="0"/>
        <w:color w:val="auto"/>
        <w:sz w:val="20"/>
        <w:u w:val="none"/>
      </w:rPr>
    </w:lvl>
    <w:lvl w:ilvl="5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6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  <w:lvl w:ilvl="7">
      <w:start w:val="1"/>
      <w:numFmt w:val="bullet"/>
      <w:lvlText w:val="→"/>
      <w:lvlJc w:val="left"/>
      <w:pPr>
        <w:ind w:left="3600" w:hanging="360"/>
      </w:pPr>
      <w:rPr>
        <w:rFonts w:ascii="Arial Narrow" w:hAnsi="Arial Narrow" w:hint="default"/>
        <w:b w:val="0"/>
        <w:i w:val="0"/>
        <w:sz w:val="20"/>
      </w:rPr>
    </w:lvl>
    <w:lvl w:ilvl="8">
      <w:start w:val="1"/>
      <w:numFmt w:val="bullet"/>
      <w:lvlText w:val="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0"/>
        <w:u w:val="none"/>
      </w:rPr>
    </w:lvl>
  </w:abstractNum>
  <w:num w:numId="1">
    <w:abstractNumId w:val="5"/>
  </w:num>
  <w:num w:numId="2">
    <w:abstractNumId w:val="5"/>
  </w:num>
  <w:num w:numId="3">
    <w:abstractNumId w:val="4"/>
    <w:lvlOverride w:ilvl="1">
      <w:lvl w:ilvl="1">
        <w:start w:val="1"/>
        <w:numFmt w:val="decimal"/>
        <w:pStyle w:val="Punktdokumentzwyky"/>
        <w:lvlText w:val="%2)"/>
        <w:lvlJc w:val="left"/>
        <w:pPr>
          <w:ind w:left="720" w:hanging="360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  <w:lvlOverride w:ilvl="2">
      <w:lvl w:ilvl="2">
        <w:start w:val="1"/>
        <w:numFmt w:val="lowerLetter"/>
        <w:pStyle w:val="Literadokumentzwyky"/>
        <w:lvlText w:val="%3)"/>
        <w:lvlJc w:val="left"/>
        <w:pPr>
          <w:ind w:left="1211" w:hanging="360"/>
        </w:pPr>
        <w:rPr>
          <w:rFonts w:ascii="Arial" w:hAnsi="Arial" w:cs="Arial" w:hint="default"/>
          <w:b w:val="0"/>
          <w:i w:val="0"/>
          <w:color w:val="auto"/>
          <w:sz w:val="20"/>
          <w:szCs w:val="20"/>
        </w:rPr>
      </w:lvl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  <w:lvlOverride w:ilvl="0">
      <w:startOverride w:val="1"/>
      <w:lvl w:ilvl="0">
        <w:start w:val="1"/>
        <w:numFmt w:val="decimal"/>
        <w:pStyle w:val="Ustpdokumentzwyky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Punktdokumentzwyky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Literadokumentzwyky"/>
        <w:lvlText w:val="%3)"/>
        <w:lvlJc w:val="left"/>
        <w:pPr>
          <w:ind w:left="1211" w:hanging="360"/>
        </w:pPr>
        <w:rPr>
          <w:rFonts w:ascii="Times New Roman" w:hAnsi="Times New Roman" w:cs="Times New Roman" w:hint="default"/>
          <w:b w:val="0"/>
          <w:i w:val="0"/>
          <w:color w:val="auto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pStyle w:val="Tiretdokumentzwyky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Kropkadokumentzwyky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Strzakadokumentzwyky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</w:num>
  <w:num w:numId="16">
    <w:abstractNumId w:val="4"/>
    <w:lvlOverride w:ilvl="0">
      <w:startOverride w:val="1"/>
      <w:lvl w:ilvl="0">
        <w:start w:val="1"/>
        <w:numFmt w:val="decimal"/>
        <w:pStyle w:val="Ustpdokumentzwyky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Punktdokumentzwyky"/>
        <w:lvlText w:val=""/>
        <w:lvlJc w:val="left"/>
      </w:lvl>
    </w:lvlOverride>
    <w:lvlOverride w:ilvl="2">
      <w:startOverride w:val="1"/>
      <w:lvl w:ilvl="2">
        <w:start w:val="1"/>
        <w:numFmt w:val="lowerLetter"/>
        <w:pStyle w:val="Literadokumentzwyky"/>
        <w:lvlText w:val="%3)"/>
        <w:lvlJc w:val="left"/>
        <w:pPr>
          <w:ind w:left="1211" w:hanging="360"/>
        </w:pPr>
        <w:rPr>
          <w:rFonts w:ascii="Arial" w:hAnsi="Arial" w:cs="Arial" w:hint="default"/>
          <w:b w:val="0"/>
          <w:i w:val="0"/>
          <w:color w:val="auto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6D"/>
    <w:rsid w:val="00000AD3"/>
    <w:rsid w:val="000019EB"/>
    <w:rsid w:val="000165E9"/>
    <w:rsid w:val="00042F6A"/>
    <w:rsid w:val="00052B60"/>
    <w:rsid w:val="00075202"/>
    <w:rsid w:val="00087D63"/>
    <w:rsid w:val="000A6480"/>
    <w:rsid w:val="000A7F54"/>
    <w:rsid w:val="000B1873"/>
    <w:rsid w:val="000B30FC"/>
    <w:rsid w:val="000B7683"/>
    <w:rsid w:val="000C5342"/>
    <w:rsid w:val="000D0FA8"/>
    <w:rsid w:val="000D1972"/>
    <w:rsid w:val="000D6592"/>
    <w:rsid w:val="000D766B"/>
    <w:rsid w:val="000F0D6C"/>
    <w:rsid w:val="000F1552"/>
    <w:rsid w:val="00111EDC"/>
    <w:rsid w:val="00117E27"/>
    <w:rsid w:val="00126257"/>
    <w:rsid w:val="001308E2"/>
    <w:rsid w:val="00195F23"/>
    <w:rsid w:val="001A5064"/>
    <w:rsid w:val="001E1C8B"/>
    <w:rsid w:val="001F08E2"/>
    <w:rsid w:val="001F267E"/>
    <w:rsid w:val="001F7C83"/>
    <w:rsid w:val="002055A5"/>
    <w:rsid w:val="00207659"/>
    <w:rsid w:val="0021515A"/>
    <w:rsid w:val="00216C26"/>
    <w:rsid w:val="002324E2"/>
    <w:rsid w:val="00254DC4"/>
    <w:rsid w:val="0027624A"/>
    <w:rsid w:val="002A1986"/>
    <w:rsid w:val="002A540E"/>
    <w:rsid w:val="002D67FC"/>
    <w:rsid w:val="002F367A"/>
    <w:rsid w:val="0030028A"/>
    <w:rsid w:val="00317384"/>
    <w:rsid w:val="00321A05"/>
    <w:rsid w:val="00332B2D"/>
    <w:rsid w:val="00353BEB"/>
    <w:rsid w:val="003565C4"/>
    <w:rsid w:val="00361259"/>
    <w:rsid w:val="0038347B"/>
    <w:rsid w:val="00392B2A"/>
    <w:rsid w:val="00397752"/>
    <w:rsid w:val="003977BE"/>
    <w:rsid w:val="003A067A"/>
    <w:rsid w:val="003A4002"/>
    <w:rsid w:val="003B609C"/>
    <w:rsid w:val="003C14FD"/>
    <w:rsid w:val="00400653"/>
    <w:rsid w:val="004041A1"/>
    <w:rsid w:val="00405F52"/>
    <w:rsid w:val="00443364"/>
    <w:rsid w:val="00452C41"/>
    <w:rsid w:val="00453731"/>
    <w:rsid w:val="00490EA0"/>
    <w:rsid w:val="004A1407"/>
    <w:rsid w:val="004C4C2B"/>
    <w:rsid w:val="004D1700"/>
    <w:rsid w:val="00523099"/>
    <w:rsid w:val="00530EEC"/>
    <w:rsid w:val="005337FE"/>
    <w:rsid w:val="00536036"/>
    <w:rsid w:val="00536ABD"/>
    <w:rsid w:val="00540474"/>
    <w:rsid w:val="005524E0"/>
    <w:rsid w:val="00571A1D"/>
    <w:rsid w:val="00581C49"/>
    <w:rsid w:val="00585D95"/>
    <w:rsid w:val="005B571F"/>
    <w:rsid w:val="005C1F24"/>
    <w:rsid w:val="005D07A6"/>
    <w:rsid w:val="005D2DA2"/>
    <w:rsid w:val="005F2D56"/>
    <w:rsid w:val="00605621"/>
    <w:rsid w:val="00613A7D"/>
    <w:rsid w:val="00621053"/>
    <w:rsid w:val="00623862"/>
    <w:rsid w:val="00630A06"/>
    <w:rsid w:val="0063406D"/>
    <w:rsid w:val="0063715A"/>
    <w:rsid w:val="006502DC"/>
    <w:rsid w:val="00662ED7"/>
    <w:rsid w:val="006633D4"/>
    <w:rsid w:val="00685299"/>
    <w:rsid w:val="006D1B8C"/>
    <w:rsid w:val="006F0CA6"/>
    <w:rsid w:val="007210DD"/>
    <w:rsid w:val="007424E4"/>
    <w:rsid w:val="00767356"/>
    <w:rsid w:val="007768C7"/>
    <w:rsid w:val="007A429B"/>
    <w:rsid w:val="007B1063"/>
    <w:rsid w:val="007B5BB4"/>
    <w:rsid w:val="007C15F7"/>
    <w:rsid w:val="008028F6"/>
    <w:rsid w:val="00821ED1"/>
    <w:rsid w:val="0084417F"/>
    <w:rsid w:val="008630E2"/>
    <w:rsid w:val="008B21EB"/>
    <w:rsid w:val="008D74D7"/>
    <w:rsid w:val="008E306D"/>
    <w:rsid w:val="008E469B"/>
    <w:rsid w:val="008F3B44"/>
    <w:rsid w:val="009042B9"/>
    <w:rsid w:val="00922AFC"/>
    <w:rsid w:val="00924D0E"/>
    <w:rsid w:val="00932388"/>
    <w:rsid w:val="009473B2"/>
    <w:rsid w:val="00974FEC"/>
    <w:rsid w:val="009C5990"/>
    <w:rsid w:val="00A05210"/>
    <w:rsid w:val="00A07D90"/>
    <w:rsid w:val="00A13517"/>
    <w:rsid w:val="00A43901"/>
    <w:rsid w:val="00A57B00"/>
    <w:rsid w:val="00A63DE4"/>
    <w:rsid w:val="00A649F9"/>
    <w:rsid w:val="00A93670"/>
    <w:rsid w:val="00A969EA"/>
    <w:rsid w:val="00AB1240"/>
    <w:rsid w:val="00AC5F42"/>
    <w:rsid w:val="00AD3F29"/>
    <w:rsid w:val="00AD4300"/>
    <w:rsid w:val="00AE5DBF"/>
    <w:rsid w:val="00AE6B44"/>
    <w:rsid w:val="00AF4C36"/>
    <w:rsid w:val="00B07F1D"/>
    <w:rsid w:val="00B106FB"/>
    <w:rsid w:val="00B52084"/>
    <w:rsid w:val="00B54DE3"/>
    <w:rsid w:val="00B57F9E"/>
    <w:rsid w:val="00B722EC"/>
    <w:rsid w:val="00B84701"/>
    <w:rsid w:val="00BA3C87"/>
    <w:rsid w:val="00BB15E5"/>
    <w:rsid w:val="00BD09B2"/>
    <w:rsid w:val="00BD374F"/>
    <w:rsid w:val="00BD7AFA"/>
    <w:rsid w:val="00C142C4"/>
    <w:rsid w:val="00C33131"/>
    <w:rsid w:val="00C35D9E"/>
    <w:rsid w:val="00C55BB8"/>
    <w:rsid w:val="00C55BC6"/>
    <w:rsid w:val="00C62ECC"/>
    <w:rsid w:val="00C63313"/>
    <w:rsid w:val="00C66530"/>
    <w:rsid w:val="00C76C30"/>
    <w:rsid w:val="00C81E8A"/>
    <w:rsid w:val="00C92B95"/>
    <w:rsid w:val="00CA3A48"/>
    <w:rsid w:val="00CC1859"/>
    <w:rsid w:val="00CC1AAD"/>
    <w:rsid w:val="00CC4A14"/>
    <w:rsid w:val="00D301A6"/>
    <w:rsid w:val="00D33411"/>
    <w:rsid w:val="00D3403A"/>
    <w:rsid w:val="00D45CC2"/>
    <w:rsid w:val="00D4665D"/>
    <w:rsid w:val="00D77792"/>
    <w:rsid w:val="00DD23DC"/>
    <w:rsid w:val="00DD7DCD"/>
    <w:rsid w:val="00E04D53"/>
    <w:rsid w:val="00E07866"/>
    <w:rsid w:val="00E10D54"/>
    <w:rsid w:val="00E202FE"/>
    <w:rsid w:val="00E43402"/>
    <w:rsid w:val="00E67DE4"/>
    <w:rsid w:val="00E85638"/>
    <w:rsid w:val="00E91EC2"/>
    <w:rsid w:val="00ED5E27"/>
    <w:rsid w:val="00ED7A2F"/>
    <w:rsid w:val="00EE495E"/>
    <w:rsid w:val="00EE5156"/>
    <w:rsid w:val="00EF72BB"/>
    <w:rsid w:val="00F00F3D"/>
    <w:rsid w:val="00F362EA"/>
    <w:rsid w:val="00F40B36"/>
    <w:rsid w:val="00F440DB"/>
    <w:rsid w:val="00F44E9D"/>
    <w:rsid w:val="00F4754A"/>
    <w:rsid w:val="00F811F1"/>
    <w:rsid w:val="00F81ED0"/>
    <w:rsid w:val="00F92F57"/>
    <w:rsid w:val="00F9622E"/>
    <w:rsid w:val="00FB6CFE"/>
    <w:rsid w:val="00FC1CBD"/>
    <w:rsid w:val="00FC58C6"/>
    <w:rsid w:val="00FD776F"/>
    <w:rsid w:val="00FE550B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690B50-4732-49BB-BEEB-FBB0A1AE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E9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dokumentzwyky">
    <w:name w:val="Tekst podstawowy_dokument zwykły"/>
    <w:basedOn w:val="Normalny"/>
    <w:uiPriority w:val="99"/>
    <w:rsid w:val="00E07866"/>
    <w:pPr>
      <w:spacing w:line="360" w:lineRule="auto"/>
      <w:ind w:firstLine="357"/>
      <w:jc w:val="both"/>
    </w:pPr>
    <w:rPr>
      <w:sz w:val="22"/>
    </w:rPr>
  </w:style>
  <w:style w:type="paragraph" w:customStyle="1" w:styleId="Ustpdokumentzwyky">
    <w:name w:val="Ustęp_dokument_zwykły"/>
    <w:basedOn w:val="Normalny"/>
    <w:uiPriority w:val="99"/>
    <w:rsid w:val="00922AFC"/>
    <w:pPr>
      <w:numPr>
        <w:numId w:val="3"/>
      </w:numPr>
      <w:spacing w:line="360" w:lineRule="auto"/>
      <w:jc w:val="both"/>
    </w:pPr>
    <w:rPr>
      <w:sz w:val="22"/>
      <w:szCs w:val="22"/>
    </w:rPr>
  </w:style>
  <w:style w:type="paragraph" w:customStyle="1" w:styleId="Punktdokumentzwyky">
    <w:name w:val="Punkt_dokument_zwykły"/>
    <w:basedOn w:val="Normalny"/>
    <w:uiPriority w:val="99"/>
    <w:rsid w:val="00922AFC"/>
    <w:pPr>
      <w:numPr>
        <w:ilvl w:val="1"/>
        <w:numId w:val="3"/>
      </w:numPr>
      <w:spacing w:line="360" w:lineRule="auto"/>
      <w:jc w:val="both"/>
    </w:pPr>
    <w:rPr>
      <w:sz w:val="22"/>
      <w:szCs w:val="22"/>
    </w:rPr>
  </w:style>
  <w:style w:type="paragraph" w:customStyle="1" w:styleId="Literadokumentzwyky">
    <w:name w:val="Litera_dokument_zwykły"/>
    <w:basedOn w:val="Normalny"/>
    <w:uiPriority w:val="99"/>
    <w:rsid w:val="00922AFC"/>
    <w:pPr>
      <w:numPr>
        <w:ilvl w:val="2"/>
        <w:numId w:val="3"/>
      </w:numPr>
      <w:spacing w:line="360" w:lineRule="auto"/>
      <w:ind w:left="1080"/>
      <w:jc w:val="both"/>
    </w:pPr>
    <w:rPr>
      <w:sz w:val="22"/>
    </w:rPr>
  </w:style>
  <w:style w:type="paragraph" w:customStyle="1" w:styleId="Tiretdokumentzwyky">
    <w:name w:val="Tiret_dokument_zwykły"/>
    <w:basedOn w:val="Normalny"/>
    <w:uiPriority w:val="99"/>
    <w:rsid w:val="008E306D"/>
    <w:pPr>
      <w:numPr>
        <w:ilvl w:val="3"/>
        <w:numId w:val="3"/>
      </w:numPr>
    </w:pPr>
  </w:style>
  <w:style w:type="paragraph" w:customStyle="1" w:styleId="Kropkadokumentzwyky">
    <w:name w:val="Kropka_dokument_zwykły"/>
    <w:basedOn w:val="Normalny"/>
    <w:uiPriority w:val="99"/>
    <w:rsid w:val="008E306D"/>
    <w:pPr>
      <w:numPr>
        <w:ilvl w:val="4"/>
        <w:numId w:val="3"/>
      </w:numPr>
    </w:pPr>
  </w:style>
  <w:style w:type="paragraph" w:customStyle="1" w:styleId="Strzakadokumentzwyky">
    <w:name w:val="Strzałka_dokument_zwykły"/>
    <w:basedOn w:val="Normalny"/>
    <w:uiPriority w:val="99"/>
    <w:rsid w:val="008E306D"/>
    <w:pPr>
      <w:numPr>
        <w:ilvl w:val="5"/>
        <w:numId w:val="3"/>
      </w:numPr>
    </w:pPr>
  </w:style>
  <w:style w:type="paragraph" w:styleId="NormalnyWeb">
    <w:name w:val="Normal (Web)"/>
    <w:basedOn w:val="Normalny"/>
    <w:uiPriority w:val="99"/>
    <w:rsid w:val="00E07866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E07866"/>
    <w:rPr>
      <w:rFonts w:cs="Times New Roman"/>
    </w:rPr>
  </w:style>
  <w:style w:type="character" w:styleId="Hipercze">
    <w:name w:val="Hyperlink"/>
    <w:basedOn w:val="Domylnaczcionkaakapitu"/>
    <w:uiPriority w:val="99"/>
    <w:rsid w:val="00E07866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5D07A6"/>
    <w:pPr>
      <w:ind w:firstLine="420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D07A6"/>
    <w:rPr>
      <w:rFonts w:cs="Times New Roman"/>
    </w:rPr>
  </w:style>
  <w:style w:type="character" w:customStyle="1" w:styleId="tabulatory">
    <w:name w:val="tabulatory"/>
    <w:basedOn w:val="Domylnaczcionkaakapitu"/>
    <w:uiPriority w:val="99"/>
    <w:rsid w:val="00BA3C8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A14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1F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4A1407"/>
    <w:rPr>
      <w:rFonts w:cs="Times New Roman"/>
    </w:rPr>
  </w:style>
  <w:style w:type="numbering" w:customStyle="1" w:styleId="Dokumentzwyky">
    <w:name w:val="Dokument_zwykły"/>
    <w:rsid w:val="004061FD"/>
    <w:pPr>
      <w:numPr>
        <w:numId w:val="4"/>
      </w:numPr>
    </w:pPr>
  </w:style>
  <w:style w:type="numbering" w:customStyle="1" w:styleId="Notatki03-05-2014">
    <w:name w:val="Notatki_03-05-2014"/>
    <w:rsid w:val="004061FD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7D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D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0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6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6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1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516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51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516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51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751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1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5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1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51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1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1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51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1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51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1737</Words>
  <Characters>11752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Klimkowska-Sul</dc:creator>
  <cp:lastModifiedBy>Ewa Gurtowska</cp:lastModifiedBy>
  <cp:revision>2</cp:revision>
  <cp:lastPrinted>2016-02-03T12:12:00Z</cp:lastPrinted>
  <dcterms:created xsi:type="dcterms:W3CDTF">2016-02-24T14:03:00Z</dcterms:created>
  <dcterms:modified xsi:type="dcterms:W3CDTF">2016-02-24T14:03:00Z</dcterms:modified>
</cp:coreProperties>
</file>